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E9B" w:rsidRPr="00206BE5" w:rsidRDefault="00000000">
      <w:pPr>
        <w:spacing w:after="301" w:line="259" w:lineRule="auto"/>
        <w:ind w:right="0"/>
        <w:jc w:val="right"/>
        <w:rPr>
          <w:lang w:val="ru-RU"/>
        </w:rPr>
      </w:pPr>
      <w:r w:rsidRPr="00206BE5">
        <w:rPr>
          <w:lang w:val="ru-RU"/>
        </w:rPr>
        <w:t xml:space="preserve">УТВЕРЖДЕНО </w:t>
      </w:r>
    </w:p>
    <w:p w:rsidR="00977E9B" w:rsidRPr="00206BE5" w:rsidRDefault="00000000">
      <w:pPr>
        <w:spacing w:after="301" w:line="259" w:lineRule="auto"/>
        <w:ind w:right="0"/>
        <w:jc w:val="right"/>
        <w:rPr>
          <w:lang w:val="ru-RU"/>
        </w:rPr>
      </w:pPr>
      <w:r w:rsidRPr="00206BE5">
        <w:rPr>
          <w:lang w:val="ru-RU"/>
        </w:rPr>
        <w:t xml:space="preserve">Приказом от «20» июня 2024 г № 240620/1 </w:t>
      </w:r>
    </w:p>
    <w:p w:rsidR="00977E9B" w:rsidRPr="00206BE5" w:rsidRDefault="00206BE5">
      <w:pPr>
        <w:spacing w:after="301" w:line="259" w:lineRule="auto"/>
        <w:ind w:right="0"/>
        <w:jc w:val="right"/>
        <w:rPr>
          <w:lang w:val="ru-RU"/>
        </w:rPr>
      </w:pPr>
      <w:r>
        <w:rPr>
          <w:lang w:val="ru-RU"/>
        </w:rPr>
        <w:t>Директор</w:t>
      </w:r>
      <w:r w:rsidR="00000000" w:rsidRPr="00206BE5">
        <w:rPr>
          <w:lang w:val="ru-RU"/>
        </w:rPr>
        <w:t xml:space="preserve"> </w:t>
      </w:r>
      <w:r>
        <w:rPr>
          <w:lang w:val="ru-RU"/>
        </w:rPr>
        <w:t>ООО «</w:t>
      </w:r>
      <w:proofErr w:type="spellStart"/>
      <w:r>
        <w:rPr>
          <w:lang w:val="ru-RU"/>
        </w:rPr>
        <w:t>Дакс</w:t>
      </w:r>
      <w:proofErr w:type="spellEnd"/>
      <w:r>
        <w:rPr>
          <w:lang w:val="ru-RU"/>
        </w:rPr>
        <w:t xml:space="preserve">» </w:t>
      </w:r>
    </w:p>
    <w:p w:rsidR="00977E9B" w:rsidRPr="00206BE5" w:rsidRDefault="00206BE5">
      <w:pPr>
        <w:spacing w:after="301" w:line="259" w:lineRule="auto"/>
        <w:ind w:right="0"/>
        <w:jc w:val="right"/>
        <w:rPr>
          <w:lang w:val="ru-RU"/>
        </w:rPr>
      </w:pPr>
      <w:r>
        <w:rPr>
          <w:lang w:val="ru-RU"/>
        </w:rPr>
        <w:t>А.Ю. Жилин</w:t>
      </w:r>
      <w:r w:rsidR="00000000" w:rsidRPr="00206BE5">
        <w:rPr>
          <w:lang w:val="ru-RU"/>
        </w:rPr>
        <w:t xml:space="preserve"> </w:t>
      </w:r>
    </w:p>
    <w:p w:rsidR="00977E9B" w:rsidRDefault="00000000">
      <w:pPr>
        <w:pStyle w:val="1"/>
        <w:numPr>
          <w:ilvl w:val="0"/>
          <w:numId w:val="0"/>
        </w:numPr>
        <w:ind w:left="5"/>
      </w:pPr>
      <w:r>
        <w:t>ТЕРМИНЫ И ОПРЕДЕЛЕНИЯ</w:t>
      </w:r>
      <w:r>
        <w:rPr>
          <w:sz w:val="24"/>
        </w:rPr>
        <w:t xml:space="preserve"> </w:t>
      </w:r>
    </w:p>
    <w:p w:rsidR="00977E9B" w:rsidRPr="00206BE5" w:rsidRDefault="00000000">
      <w:pPr>
        <w:ind w:left="5" w:right="8"/>
        <w:rPr>
          <w:lang w:val="ru-RU"/>
        </w:rPr>
      </w:pPr>
      <w:r w:rsidRPr="00206BE5">
        <w:rPr>
          <w:b/>
          <w:lang w:val="ru-RU"/>
        </w:rPr>
        <w:t>Безопасность персональных данных</w:t>
      </w:r>
      <w:r w:rsidRPr="00206BE5">
        <w:rPr>
          <w:lang w:val="ru-RU"/>
        </w:rPr>
        <w:t xml:space="preserve"> — состояние защищенности персональных данных от неправомерных действий, характеризуемое способностью пользователей, технических средств и информационных систем обеспечить конфиденциальность, целостность и доступность персональных данных при их обработке, независимо от формы их представления. </w:t>
      </w:r>
    </w:p>
    <w:p w:rsidR="00977E9B" w:rsidRPr="00206BE5" w:rsidRDefault="00000000">
      <w:pPr>
        <w:ind w:left="5" w:right="8"/>
        <w:rPr>
          <w:lang w:val="ru-RU"/>
        </w:rPr>
      </w:pPr>
      <w:r w:rsidRPr="00206BE5">
        <w:rPr>
          <w:b/>
          <w:lang w:val="ru-RU"/>
        </w:rPr>
        <w:t>Информационная система персональных данных</w:t>
      </w:r>
      <w:r w:rsidRPr="00206BE5">
        <w:rPr>
          <w:lang w:val="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977E9B" w:rsidRPr="00206BE5" w:rsidRDefault="00000000">
      <w:pPr>
        <w:ind w:left="5" w:right="8"/>
        <w:rPr>
          <w:lang w:val="ru-RU"/>
        </w:rPr>
      </w:pPr>
      <w:r w:rsidRPr="00206BE5">
        <w:rPr>
          <w:b/>
          <w:lang w:val="ru-RU"/>
        </w:rPr>
        <w:t xml:space="preserve">Обработка персональных данных </w:t>
      </w:r>
      <w:r w:rsidRPr="00206BE5">
        <w:rPr>
          <w:lang w:val="ru-RU"/>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77E9B" w:rsidRPr="00206BE5" w:rsidRDefault="00000000">
      <w:pPr>
        <w:ind w:left="5" w:right="8"/>
        <w:rPr>
          <w:lang w:val="ru-RU"/>
        </w:rPr>
      </w:pPr>
      <w:r w:rsidRPr="00206BE5">
        <w:rPr>
          <w:b/>
          <w:lang w:val="ru-RU"/>
        </w:rPr>
        <w:t>Персональные данные</w:t>
      </w:r>
      <w:r w:rsidRPr="00206BE5">
        <w:rPr>
          <w:lang w:val="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977E9B" w:rsidRPr="00206BE5" w:rsidRDefault="00000000">
      <w:pPr>
        <w:ind w:left="5" w:right="8"/>
        <w:rPr>
          <w:lang w:val="ru-RU"/>
        </w:rPr>
      </w:pPr>
      <w:r w:rsidRPr="00206BE5">
        <w:rPr>
          <w:b/>
          <w:lang w:val="ru-RU"/>
        </w:rPr>
        <w:t>Процесс обработки персональных данных</w:t>
      </w:r>
      <w:r w:rsidRPr="00206BE5">
        <w:rPr>
          <w:lang w:val="ru-RU"/>
        </w:rPr>
        <w:t xml:space="preserve"> — бизнес-процесс Компании, в рамках которого осуществляется обработка персональных данных. </w:t>
      </w:r>
    </w:p>
    <w:p w:rsidR="00977E9B" w:rsidRPr="00206BE5" w:rsidRDefault="00000000">
      <w:pPr>
        <w:ind w:left="5" w:right="8"/>
        <w:rPr>
          <w:lang w:val="ru-RU"/>
        </w:rPr>
      </w:pPr>
      <w:r w:rsidRPr="00206BE5">
        <w:rPr>
          <w:b/>
          <w:lang w:val="ru-RU"/>
        </w:rPr>
        <w:t>Субъект персональных данных</w:t>
      </w:r>
      <w:r w:rsidRPr="00206BE5">
        <w:rPr>
          <w:lang w:val="ru-RU"/>
        </w:rPr>
        <w:t xml:space="preserve"> — физическое лицо, которое прямо или косвенно определено, или определяемо с помощью персональных данных. Субъектами персональных данных являются: контрагенты, представители и родственники контрагентов, работники Компании и кандидаты на вакантную должность, работники контрагентов Компании и прочие физические лица, чьи персональные данные обрабатываются в Компании (информация о полном перечне субъектов представлена в разделе 4 Политики). </w:t>
      </w:r>
    </w:p>
    <w:p w:rsidR="00977E9B" w:rsidRPr="00206BE5" w:rsidRDefault="00000000">
      <w:pPr>
        <w:ind w:left="5" w:right="8"/>
        <w:rPr>
          <w:lang w:val="ru-RU"/>
        </w:rPr>
      </w:pPr>
      <w:r>
        <w:rPr>
          <w:b/>
        </w:rPr>
        <w:t>Cookie</w:t>
      </w:r>
      <w:r w:rsidRPr="00206BE5">
        <w:rPr>
          <w:b/>
          <w:lang w:val="ru-RU"/>
        </w:rPr>
        <w:t>-файлы</w:t>
      </w:r>
      <w:r w:rsidRPr="00206BE5">
        <w:rPr>
          <w:lang w:val="ru-RU"/>
        </w:rPr>
        <w:t xml:space="preserve"> – небольшие текстовые файлы, передаваемые с веб-сайта, сетевого приложения или посредством сетевых сервисов на компьютер или мобильное устройство пользователя, в которых записывается и хранятся информацию о действиях пользователя на веб-сайте, в сетевом приложении или сетевых сервисах. </w:t>
      </w:r>
    </w:p>
    <w:p w:rsidR="00977E9B" w:rsidRPr="00206BE5" w:rsidRDefault="00000000">
      <w:pPr>
        <w:ind w:left="5" w:right="8"/>
        <w:rPr>
          <w:lang w:val="ru-RU"/>
        </w:rPr>
      </w:pPr>
      <w:r w:rsidRPr="00206BE5">
        <w:rPr>
          <w:lang w:val="ru-RU"/>
        </w:rPr>
        <w:t xml:space="preserve">В настоящей Политике применены следующие обозначения и сокращения: </w:t>
      </w:r>
    </w:p>
    <w:p w:rsidR="00977E9B" w:rsidRPr="00206BE5" w:rsidRDefault="00000000">
      <w:pPr>
        <w:ind w:left="5" w:right="8"/>
        <w:rPr>
          <w:lang w:val="ru-RU"/>
        </w:rPr>
      </w:pPr>
      <w:r w:rsidRPr="00206BE5">
        <w:rPr>
          <w:b/>
          <w:lang w:val="ru-RU"/>
        </w:rPr>
        <w:t xml:space="preserve">ИС </w:t>
      </w:r>
      <w:proofErr w:type="spellStart"/>
      <w:r w:rsidRPr="00206BE5">
        <w:rPr>
          <w:b/>
          <w:lang w:val="ru-RU"/>
        </w:rPr>
        <w:t>ПДн</w:t>
      </w:r>
      <w:proofErr w:type="spellEnd"/>
      <w:r w:rsidRPr="00206BE5">
        <w:rPr>
          <w:lang w:val="ru-RU"/>
        </w:rPr>
        <w:t xml:space="preserve"> – информационная система персональных данных; </w:t>
      </w:r>
    </w:p>
    <w:p w:rsidR="00977E9B" w:rsidRPr="00206BE5" w:rsidRDefault="00000000">
      <w:pPr>
        <w:ind w:left="5" w:right="8"/>
        <w:rPr>
          <w:lang w:val="ru-RU"/>
        </w:rPr>
      </w:pPr>
      <w:r w:rsidRPr="00206BE5">
        <w:rPr>
          <w:b/>
          <w:lang w:val="ru-RU"/>
        </w:rPr>
        <w:t>Компания</w:t>
      </w:r>
      <w:r w:rsidRPr="00206BE5">
        <w:rPr>
          <w:lang w:val="ru-RU"/>
        </w:rPr>
        <w:t xml:space="preserve"> – </w:t>
      </w:r>
      <w:r w:rsidR="00206BE5">
        <w:rPr>
          <w:lang w:val="ru-RU"/>
        </w:rPr>
        <w:t>ООО «</w:t>
      </w:r>
      <w:proofErr w:type="spellStart"/>
      <w:r w:rsidR="00206BE5">
        <w:rPr>
          <w:lang w:val="ru-RU"/>
        </w:rPr>
        <w:t>Дакс</w:t>
      </w:r>
      <w:proofErr w:type="spellEnd"/>
      <w:r w:rsidR="00206BE5">
        <w:rPr>
          <w:lang w:val="ru-RU"/>
        </w:rPr>
        <w:t>»</w:t>
      </w:r>
      <w:r w:rsidRPr="00206BE5">
        <w:rPr>
          <w:lang w:val="ru-RU"/>
        </w:rPr>
        <w:t xml:space="preserve">; </w:t>
      </w:r>
    </w:p>
    <w:p w:rsidR="00977E9B" w:rsidRPr="00206BE5" w:rsidRDefault="00000000">
      <w:pPr>
        <w:ind w:left="5" w:right="8"/>
        <w:rPr>
          <w:lang w:val="ru-RU"/>
        </w:rPr>
      </w:pPr>
      <w:proofErr w:type="spellStart"/>
      <w:r w:rsidRPr="00206BE5">
        <w:rPr>
          <w:b/>
          <w:lang w:val="ru-RU"/>
        </w:rPr>
        <w:t>ПДн</w:t>
      </w:r>
      <w:proofErr w:type="spellEnd"/>
      <w:r w:rsidRPr="00206BE5">
        <w:rPr>
          <w:lang w:val="ru-RU"/>
        </w:rPr>
        <w:t xml:space="preserve"> – персональные данные; </w:t>
      </w:r>
    </w:p>
    <w:p w:rsidR="00977E9B" w:rsidRPr="00206BE5" w:rsidRDefault="00000000">
      <w:pPr>
        <w:spacing w:after="90"/>
        <w:ind w:left="5" w:right="8"/>
        <w:rPr>
          <w:lang w:val="ru-RU"/>
        </w:rPr>
      </w:pPr>
      <w:r w:rsidRPr="00206BE5">
        <w:rPr>
          <w:b/>
          <w:lang w:val="ru-RU"/>
        </w:rPr>
        <w:lastRenderedPageBreak/>
        <w:t>Политика</w:t>
      </w:r>
      <w:r w:rsidRPr="00206BE5">
        <w:rPr>
          <w:lang w:val="ru-RU"/>
        </w:rPr>
        <w:t xml:space="preserve"> – Политика в области обработки и защиты персональных данных. </w:t>
      </w:r>
    </w:p>
    <w:p w:rsidR="00977E9B" w:rsidRPr="00206BE5" w:rsidRDefault="00000000">
      <w:pPr>
        <w:spacing w:after="187" w:line="259" w:lineRule="auto"/>
        <w:ind w:right="0" w:firstLine="0"/>
        <w:jc w:val="left"/>
        <w:rPr>
          <w:lang w:val="ru-RU"/>
        </w:rPr>
      </w:pPr>
      <w:r w:rsidRPr="00206BE5">
        <w:rPr>
          <w:b/>
          <w:lang w:val="ru-RU"/>
        </w:rPr>
        <w:t xml:space="preserve"> </w:t>
      </w:r>
    </w:p>
    <w:p w:rsidR="00977E9B" w:rsidRDefault="00000000">
      <w:pPr>
        <w:pStyle w:val="1"/>
        <w:ind w:left="561" w:hanging="566"/>
      </w:pPr>
      <w:r>
        <w:t xml:space="preserve">ОБЩИЕ ПОЛОЖЕНИЯ </w:t>
      </w:r>
    </w:p>
    <w:p w:rsidR="00977E9B" w:rsidRPr="00206BE5" w:rsidRDefault="00000000">
      <w:pPr>
        <w:spacing w:after="290"/>
        <w:ind w:left="5" w:right="8"/>
        <w:rPr>
          <w:lang w:val="ru-RU"/>
        </w:rPr>
      </w:pPr>
      <w:r w:rsidRPr="00206BE5">
        <w:rPr>
          <w:lang w:val="ru-RU"/>
        </w:rPr>
        <w:t xml:space="preserve">Настоящая Политика определяет порядок обработки и защиты персональных данных в </w:t>
      </w:r>
      <w:r w:rsidR="00206BE5">
        <w:rPr>
          <w:lang w:val="ru-RU"/>
        </w:rPr>
        <w:t>ООО «</w:t>
      </w:r>
      <w:proofErr w:type="spellStart"/>
      <w:r w:rsidR="00206BE5">
        <w:rPr>
          <w:lang w:val="ru-RU"/>
        </w:rPr>
        <w:t>Дакс</w:t>
      </w:r>
      <w:proofErr w:type="spellEnd"/>
      <w:r w:rsidR="00206BE5">
        <w:rPr>
          <w:lang w:val="ru-RU"/>
        </w:rPr>
        <w:t xml:space="preserve">» </w:t>
      </w:r>
      <w:r w:rsidRPr="00206BE5">
        <w:rPr>
          <w:lang w:val="ru-RU"/>
        </w:rPr>
        <w:t xml:space="preserve">(ИНН: </w:t>
      </w:r>
      <w:r w:rsidR="00206BE5" w:rsidRPr="00206BE5">
        <w:rPr>
          <w:lang w:val="ru-RU"/>
        </w:rPr>
        <w:t>1650235837</w:t>
      </w:r>
      <w:r w:rsidRPr="00206BE5">
        <w:rPr>
          <w:lang w:val="ru-RU"/>
        </w:rPr>
        <w:t xml:space="preserve">; юридический адрес: </w:t>
      </w:r>
      <w:r w:rsidR="00206BE5" w:rsidRPr="00206BE5">
        <w:rPr>
          <w:lang w:val="ru-RU"/>
        </w:rPr>
        <w:t>423823</w:t>
      </w:r>
      <w:r w:rsidRPr="00206BE5">
        <w:rPr>
          <w:lang w:val="ru-RU"/>
        </w:rPr>
        <w:t xml:space="preserve">, г. </w:t>
      </w:r>
      <w:r w:rsidR="00206BE5">
        <w:rPr>
          <w:lang w:val="ru-RU"/>
        </w:rPr>
        <w:t>Набережные Челны</w:t>
      </w:r>
      <w:r w:rsidRPr="00206BE5">
        <w:rPr>
          <w:lang w:val="ru-RU"/>
        </w:rPr>
        <w:t xml:space="preserve">, </w:t>
      </w:r>
      <w:proofErr w:type="spellStart"/>
      <w:r w:rsidRPr="00206BE5">
        <w:rPr>
          <w:lang w:val="ru-RU"/>
        </w:rPr>
        <w:t>пр-кт</w:t>
      </w:r>
      <w:proofErr w:type="spellEnd"/>
      <w:r w:rsidRPr="00206BE5">
        <w:rPr>
          <w:lang w:val="ru-RU"/>
        </w:rPr>
        <w:t xml:space="preserve"> </w:t>
      </w:r>
      <w:proofErr w:type="spellStart"/>
      <w:r w:rsidR="00206BE5">
        <w:rPr>
          <w:lang w:val="ru-RU"/>
        </w:rPr>
        <w:t>Чулман</w:t>
      </w:r>
      <w:proofErr w:type="spellEnd"/>
      <w:r w:rsidRPr="00206BE5">
        <w:rPr>
          <w:lang w:val="ru-RU"/>
        </w:rPr>
        <w:t>, д.</w:t>
      </w:r>
      <w:r w:rsidR="00206BE5">
        <w:rPr>
          <w:lang w:val="ru-RU"/>
        </w:rPr>
        <w:t>37</w:t>
      </w:r>
      <w:r w:rsidRPr="00206BE5">
        <w:rPr>
          <w:lang w:val="ru-RU"/>
        </w:rPr>
        <w:t xml:space="preserve">, офис </w:t>
      </w:r>
      <w:r w:rsidR="00206BE5">
        <w:rPr>
          <w:lang w:val="ru-RU"/>
        </w:rPr>
        <w:t>207</w:t>
      </w:r>
      <w:r w:rsidRPr="00206BE5">
        <w:rPr>
          <w:lang w:val="ru-RU"/>
        </w:rPr>
        <w:t xml:space="preserve">; адрес веб-сайта: </w:t>
      </w:r>
      <w:r>
        <w:t>https</w:t>
      </w:r>
      <w:r w:rsidRPr="00206BE5">
        <w:rPr>
          <w:lang w:val="ru-RU"/>
        </w:rPr>
        <w:t>://</w:t>
      </w:r>
      <w:r w:rsidR="00206BE5">
        <w:t>daks</w:t>
      </w:r>
      <w:r w:rsidR="00206BE5" w:rsidRPr="00206BE5">
        <w:rPr>
          <w:lang w:val="ru-RU"/>
        </w:rPr>
        <w:t>-</w:t>
      </w:r>
      <w:proofErr w:type="spellStart"/>
      <w:r w:rsidR="00206BE5">
        <w:t>chelny</w:t>
      </w:r>
      <w:proofErr w:type="spellEnd"/>
      <w:r w:rsidR="00206BE5" w:rsidRPr="00206BE5">
        <w:rPr>
          <w:lang w:val="ru-RU"/>
        </w:rPr>
        <w:t>.</w:t>
      </w:r>
      <w:proofErr w:type="spellStart"/>
      <w:r w:rsidR="00206BE5">
        <w:t>ru</w:t>
      </w:r>
      <w:proofErr w:type="spellEnd"/>
      <w:r w:rsidRPr="00206BE5">
        <w:rPr>
          <w:lang w:val="ru-RU"/>
        </w:rPr>
        <w:t xml:space="preserve">/), далее по тексту – Компания. Документ с Политикой доступен для ознакомления как на веб-сайте Компании, так и в офисах Компании.  </w:t>
      </w:r>
    </w:p>
    <w:p w:rsidR="00977E9B" w:rsidRPr="00206BE5" w:rsidRDefault="00000000">
      <w:pPr>
        <w:spacing w:after="87"/>
        <w:ind w:left="5" w:right="8"/>
        <w:rPr>
          <w:lang w:val="ru-RU"/>
        </w:rPr>
      </w:pPr>
      <w:r w:rsidRPr="00206BE5">
        <w:rPr>
          <w:lang w:val="ru-RU"/>
        </w:rPr>
        <w:t xml:space="preserve">Во исполнение требований Федерального закона от 27.07.2006 №152-ФЗ «О персональных данных», Трудового кодекса РФ, приказов ФСТЭК и ФСБ, других законодательных актов Российской Федерации в области обработки и защиты персональных данных, а также внутренних документов Компания обеспечивает легитимность обработки и безопасность персональных данных в своей деятельности. </w:t>
      </w:r>
    </w:p>
    <w:p w:rsidR="00977E9B" w:rsidRPr="00206BE5" w:rsidRDefault="00000000">
      <w:pPr>
        <w:spacing w:after="0"/>
        <w:ind w:left="5" w:right="8"/>
        <w:rPr>
          <w:lang w:val="ru-RU"/>
        </w:rPr>
      </w:pPr>
      <w:r w:rsidRPr="00206BE5">
        <w:rPr>
          <w:lang w:val="ru-RU"/>
        </w:rPr>
        <w:t xml:space="preserve">Компания включена в Реестр операторов, осуществляющих обработку персональных данных (далее – «Реестр»). Указанный Реестр опубликован на сайте Федеральной службы по надзору в сфере связи, информационных технологий и массовых коммуникаций </w:t>
      </w:r>
    </w:p>
    <w:p w:rsidR="00977E9B" w:rsidRPr="00206BE5" w:rsidRDefault="00000000">
      <w:pPr>
        <w:spacing w:after="90"/>
        <w:ind w:left="5" w:right="8"/>
        <w:rPr>
          <w:lang w:val="ru-RU"/>
        </w:rPr>
      </w:pPr>
      <w:r w:rsidRPr="00206BE5">
        <w:rPr>
          <w:lang w:val="ru-RU"/>
        </w:rPr>
        <w:t xml:space="preserve">(Роскомнадзор) в сети «Интернет» по адресу: </w:t>
      </w:r>
      <w:r>
        <w:t>https</w:t>
      </w:r>
      <w:r w:rsidRPr="00206BE5">
        <w:rPr>
          <w:lang w:val="ru-RU"/>
        </w:rPr>
        <w:t>://</w:t>
      </w:r>
      <w:r>
        <w:t>pd</w:t>
      </w:r>
      <w:r w:rsidRPr="00206BE5">
        <w:rPr>
          <w:lang w:val="ru-RU"/>
        </w:rPr>
        <w:t>.</w:t>
      </w:r>
      <w:proofErr w:type="spellStart"/>
      <w:r>
        <w:t>rkn</w:t>
      </w:r>
      <w:proofErr w:type="spellEnd"/>
      <w:r w:rsidRPr="00206BE5">
        <w:rPr>
          <w:lang w:val="ru-RU"/>
        </w:rPr>
        <w:t>.</w:t>
      </w:r>
      <w:r>
        <w:t>gov</w:t>
      </w:r>
      <w:r w:rsidRPr="00206BE5">
        <w:rPr>
          <w:lang w:val="ru-RU"/>
        </w:rPr>
        <w:t>.</w:t>
      </w:r>
      <w:proofErr w:type="spellStart"/>
      <w:r>
        <w:t>ru</w:t>
      </w:r>
      <w:proofErr w:type="spellEnd"/>
      <w:r w:rsidRPr="00206BE5">
        <w:rPr>
          <w:lang w:val="ru-RU"/>
        </w:rPr>
        <w:t>/</w:t>
      </w:r>
      <w:r>
        <w:t>operators</w:t>
      </w:r>
      <w:r w:rsidRPr="00206BE5">
        <w:rPr>
          <w:lang w:val="ru-RU"/>
        </w:rPr>
        <w:t>-</w:t>
      </w:r>
      <w:r>
        <w:t>registry</w:t>
      </w:r>
      <w:r w:rsidRPr="00206BE5">
        <w:rPr>
          <w:lang w:val="ru-RU"/>
        </w:rPr>
        <w:t xml:space="preserve">/. </w:t>
      </w:r>
    </w:p>
    <w:p w:rsidR="00977E9B" w:rsidRPr="00206BE5" w:rsidRDefault="00000000">
      <w:pPr>
        <w:spacing w:after="191" w:line="259" w:lineRule="auto"/>
        <w:ind w:right="0" w:firstLine="0"/>
        <w:jc w:val="left"/>
        <w:rPr>
          <w:lang w:val="ru-RU"/>
        </w:rPr>
      </w:pPr>
      <w:r w:rsidRPr="00206BE5">
        <w:rPr>
          <w:b/>
          <w:lang w:val="ru-RU"/>
        </w:rPr>
        <w:t xml:space="preserve"> </w:t>
      </w:r>
    </w:p>
    <w:p w:rsidR="00977E9B" w:rsidRDefault="00000000">
      <w:pPr>
        <w:pStyle w:val="1"/>
        <w:ind w:left="561" w:hanging="566"/>
      </w:pPr>
      <w:r>
        <w:t xml:space="preserve">ПРИНЦИПЫ ОБРАБОТКИ ПЕРСОНАЛЬНЫХ ДАННЫХ </w:t>
      </w:r>
    </w:p>
    <w:p w:rsidR="00977E9B" w:rsidRPr="00206BE5" w:rsidRDefault="00000000">
      <w:pPr>
        <w:ind w:left="5" w:right="8"/>
        <w:rPr>
          <w:lang w:val="ru-RU"/>
        </w:rPr>
      </w:pPr>
      <w:r w:rsidRPr="00206BE5">
        <w:rPr>
          <w:lang w:val="ru-RU"/>
        </w:rPr>
        <w:t xml:space="preserve">Принципами обработки персональных данных в Компании являются: </w:t>
      </w:r>
    </w:p>
    <w:p w:rsidR="00977E9B" w:rsidRPr="00206BE5" w:rsidRDefault="00000000">
      <w:pPr>
        <w:numPr>
          <w:ilvl w:val="0"/>
          <w:numId w:val="1"/>
        </w:numPr>
        <w:ind w:right="8" w:hanging="360"/>
        <w:rPr>
          <w:lang w:val="ru-RU"/>
        </w:rPr>
      </w:pPr>
      <w:r w:rsidRPr="00206BE5">
        <w:rPr>
          <w:lang w:val="ru-RU"/>
        </w:rPr>
        <w:t xml:space="preserve">обработка персональных данных осуществляется на законной и справедливой основе; </w:t>
      </w:r>
    </w:p>
    <w:p w:rsidR="00977E9B" w:rsidRPr="00206BE5" w:rsidRDefault="00000000">
      <w:pPr>
        <w:numPr>
          <w:ilvl w:val="0"/>
          <w:numId w:val="1"/>
        </w:numPr>
        <w:ind w:right="8" w:hanging="360"/>
        <w:rPr>
          <w:lang w:val="ru-RU"/>
        </w:rPr>
      </w:pPr>
      <w:r w:rsidRPr="00206BE5">
        <w:rPr>
          <w:lang w:val="ru-RU"/>
        </w:rPr>
        <w:t xml:space="preserve">обработка персональных данных ограничивается достижением конкретных, заранее определенных и законных целей; </w:t>
      </w:r>
    </w:p>
    <w:p w:rsidR="00977E9B" w:rsidRPr="00206BE5" w:rsidRDefault="00000000">
      <w:pPr>
        <w:numPr>
          <w:ilvl w:val="0"/>
          <w:numId w:val="1"/>
        </w:numPr>
        <w:spacing w:after="97"/>
        <w:ind w:right="8" w:hanging="360"/>
        <w:rPr>
          <w:lang w:val="ru-RU"/>
        </w:rPr>
      </w:pPr>
      <w:r w:rsidRPr="00206BE5">
        <w:rPr>
          <w:lang w:val="ru-RU"/>
        </w:rPr>
        <w:t xml:space="preserve">при обработке персональных данных обеспечивается их конфиденциальность и безопасность; </w:t>
      </w:r>
    </w:p>
    <w:p w:rsidR="00977E9B" w:rsidRPr="00206BE5" w:rsidRDefault="00000000">
      <w:pPr>
        <w:numPr>
          <w:ilvl w:val="0"/>
          <w:numId w:val="1"/>
        </w:numPr>
        <w:ind w:right="8" w:hanging="360"/>
        <w:rPr>
          <w:lang w:val="ru-RU"/>
        </w:rPr>
      </w:pPr>
      <w:r w:rsidRPr="00206BE5">
        <w:rPr>
          <w:lang w:val="ru-RU"/>
        </w:rPr>
        <w:t xml:space="preserve">не допускается обработка персональных данных, несовместимая с целями сбора персональных данных; </w:t>
      </w:r>
    </w:p>
    <w:p w:rsidR="00977E9B" w:rsidRPr="00206BE5" w:rsidRDefault="00000000">
      <w:pPr>
        <w:numPr>
          <w:ilvl w:val="0"/>
          <w:numId w:val="1"/>
        </w:numPr>
        <w:spacing w:after="97"/>
        <w:ind w:right="8" w:hanging="360"/>
        <w:rPr>
          <w:lang w:val="ru-RU"/>
        </w:rPr>
      </w:pPr>
      <w:r w:rsidRPr="00206BE5">
        <w:rPr>
          <w:lang w:val="ru-RU"/>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977E9B" w:rsidRPr="00206BE5" w:rsidRDefault="00000000">
      <w:pPr>
        <w:numPr>
          <w:ilvl w:val="0"/>
          <w:numId w:val="1"/>
        </w:numPr>
        <w:ind w:right="8" w:hanging="360"/>
        <w:rPr>
          <w:lang w:val="ru-RU"/>
        </w:rPr>
      </w:pPr>
      <w:r w:rsidRPr="00206BE5">
        <w:rPr>
          <w:lang w:val="ru-RU"/>
        </w:rPr>
        <w:t xml:space="preserve">обработке подлежат только персональные данные, которые отвечают целям их обработки; </w:t>
      </w:r>
    </w:p>
    <w:p w:rsidR="00977E9B" w:rsidRPr="00206BE5" w:rsidRDefault="00000000">
      <w:pPr>
        <w:numPr>
          <w:ilvl w:val="0"/>
          <w:numId w:val="1"/>
        </w:numPr>
        <w:ind w:right="8" w:hanging="360"/>
        <w:rPr>
          <w:lang w:val="ru-RU"/>
        </w:rPr>
      </w:pPr>
      <w:r w:rsidRPr="00206BE5">
        <w:rPr>
          <w:lang w:val="ru-RU"/>
        </w:rPr>
        <w:t xml:space="preserve">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977E9B" w:rsidRPr="00206BE5" w:rsidRDefault="00000000">
      <w:pPr>
        <w:numPr>
          <w:ilvl w:val="0"/>
          <w:numId w:val="1"/>
        </w:numPr>
        <w:ind w:right="8" w:hanging="360"/>
        <w:rPr>
          <w:lang w:val="ru-RU"/>
        </w:rPr>
      </w:pPr>
      <w:r w:rsidRPr="00206BE5">
        <w:rPr>
          <w:lang w:val="ru-RU"/>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персональных данных; </w:t>
      </w:r>
    </w:p>
    <w:p w:rsidR="00977E9B" w:rsidRPr="00206BE5" w:rsidRDefault="00000000">
      <w:pPr>
        <w:numPr>
          <w:ilvl w:val="0"/>
          <w:numId w:val="1"/>
        </w:numPr>
        <w:ind w:right="8" w:hanging="360"/>
        <w:rPr>
          <w:lang w:val="ru-RU"/>
        </w:rPr>
      </w:pPr>
      <w:r w:rsidRPr="00206BE5">
        <w:rPr>
          <w:lang w:val="ru-RU"/>
        </w:rPr>
        <w:lastRenderedPageBreak/>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персональных данных, договором, стороной которого, выгодоприобретателем или поручителем по которому является субъект персональных данных; </w:t>
      </w:r>
    </w:p>
    <w:p w:rsidR="00977E9B" w:rsidRPr="00206BE5" w:rsidRDefault="00000000">
      <w:pPr>
        <w:numPr>
          <w:ilvl w:val="0"/>
          <w:numId w:val="1"/>
        </w:numPr>
        <w:ind w:right="8" w:hanging="360"/>
        <w:rPr>
          <w:lang w:val="ru-RU"/>
        </w:rPr>
      </w:pPr>
      <w:r w:rsidRPr="00206BE5">
        <w:rPr>
          <w:lang w:val="ru-RU"/>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977E9B" w:rsidRPr="00206BE5" w:rsidRDefault="00000000">
      <w:pPr>
        <w:numPr>
          <w:ilvl w:val="0"/>
          <w:numId w:val="1"/>
        </w:numPr>
        <w:ind w:right="8" w:hanging="360"/>
        <w:rPr>
          <w:lang w:val="ru-RU"/>
        </w:rPr>
      </w:pPr>
      <w:r w:rsidRPr="00206BE5">
        <w:rPr>
          <w:lang w:val="ru-RU"/>
        </w:rPr>
        <w:t xml:space="preserve">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 </w:t>
      </w:r>
    </w:p>
    <w:p w:rsidR="00977E9B" w:rsidRPr="00206BE5" w:rsidRDefault="00000000">
      <w:pPr>
        <w:numPr>
          <w:ilvl w:val="0"/>
          <w:numId w:val="1"/>
        </w:numPr>
        <w:spacing w:after="80"/>
        <w:ind w:right="8" w:hanging="360"/>
        <w:rPr>
          <w:lang w:val="ru-RU"/>
        </w:rPr>
      </w:pPr>
      <w:r w:rsidRPr="00206BE5">
        <w:rPr>
          <w:lang w:val="ru-RU"/>
        </w:rPr>
        <w:t xml:space="preserve">деятельность </w:t>
      </w:r>
      <w:r w:rsidRPr="00206BE5">
        <w:rPr>
          <w:lang w:val="ru-RU"/>
        </w:rPr>
        <w:tab/>
        <w:t xml:space="preserve">в </w:t>
      </w:r>
      <w:r w:rsidRPr="00206BE5">
        <w:rPr>
          <w:lang w:val="ru-RU"/>
        </w:rPr>
        <w:tab/>
        <w:t xml:space="preserve">области </w:t>
      </w:r>
      <w:r w:rsidRPr="00206BE5">
        <w:rPr>
          <w:lang w:val="ru-RU"/>
        </w:rPr>
        <w:tab/>
        <w:t xml:space="preserve">обработки </w:t>
      </w:r>
      <w:r w:rsidRPr="00206BE5">
        <w:rPr>
          <w:lang w:val="ru-RU"/>
        </w:rPr>
        <w:tab/>
        <w:t xml:space="preserve">и </w:t>
      </w:r>
      <w:r w:rsidRPr="00206BE5">
        <w:rPr>
          <w:lang w:val="ru-RU"/>
        </w:rPr>
        <w:tab/>
        <w:t xml:space="preserve">защиты </w:t>
      </w:r>
      <w:r w:rsidRPr="00206BE5">
        <w:rPr>
          <w:lang w:val="ru-RU"/>
        </w:rPr>
        <w:tab/>
        <w:t xml:space="preserve">персональных </w:t>
      </w:r>
      <w:r w:rsidRPr="00206BE5">
        <w:rPr>
          <w:lang w:val="ru-RU"/>
        </w:rPr>
        <w:tab/>
        <w:t xml:space="preserve">данных документируется. </w:t>
      </w:r>
    </w:p>
    <w:p w:rsidR="00977E9B" w:rsidRPr="00206BE5" w:rsidRDefault="00000000">
      <w:pPr>
        <w:spacing w:after="192" w:line="259" w:lineRule="auto"/>
        <w:ind w:right="0" w:firstLine="0"/>
        <w:jc w:val="left"/>
        <w:rPr>
          <w:lang w:val="ru-RU"/>
        </w:rPr>
      </w:pPr>
      <w:r w:rsidRPr="00206BE5">
        <w:rPr>
          <w:b/>
          <w:lang w:val="ru-RU"/>
        </w:rPr>
        <w:t xml:space="preserve"> </w:t>
      </w:r>
    </w:p>
    <w:p w:rsidR="00977E9B" w:rsidRDefault="00000000">
      <w:pPr>
        <w:pStyle w:val="1"/>
        <w:ind w:left="5"/>
      </w:pPr>
      <w:r>
        <w:t xml:space="preserve">ЦЕЛИ, ПРАВОВЫЕ ОСНОВАНИЯ И ПРОДОЛЖИТЕЛЬНОСТЬ ОБРАБОТКИ ПЕРСОНАЛЬНЫХ ДАННЫХ </w:t>
      </w:r>
    </w:p>
    <w:p w:rsidR="00977E9B" w:rsidRPr="00206BE5" w:rsidRDefault="00000000">
      <w:pPr>
        <w:ind w:left="5" w:right="8"/>
        <w:rPr>
          <w:lang w:val="ru-RU"/>
        </w:rPr>
      </w:pPr>
      <w:r w:rsidRPr="00206BE5">
        <w:rPr>
          <w:lang w:val="ru-RU"/>
        </w:rPr>
        <w:t xml:space="preserve">В соответствии с принципами обработки персональных данных в Компании определены состав обрабатываемых персональных данных и цели их обработки. Состав и цели обработки персональных данных соответствуют требованиям законодательства РФ в области обработки и защиты персональных данных. </w:t>
      </w:r>
    </w:p>
    <w:p w:rsidR="00977E9B" w:rsidRPr="00206BE5" w:rsidRDefault="00000000">
      <w:pPr>
        <w:spacing w:after="86"/>
        <w:ind w:left="5" w:right="8"/>
        <w:rPr>
          <w:lang w:val="ru-RU"/>
        </w:rPr>
      </w:pPr>
      <w:r w:rsidRPr="00206BE5">
        <w:rPr>
          <w:lang w:val="ru-RU"/>
        </w:rPr>
        <w:t xml:space="preserve">Компания при обработке персональных данных преследует исключительно те цели, которые были определены перед началом сбора данных. Последующие изменения целей возможны только в ограниченной мере и подлежат обоснованию и информированию об этом субъекта персональных данных. </w:t>
      </w:r>
    </w:p>
    <w:p w:rsidR="00977E9B" w:rsidRPr="00206BE5" w:rsidRDefault="00000000">
      <w:pPr>
        <w:ind w:left="5" w:right="8"/>
        <w:rPr>
          <w:lang w:val="ru-RU"/>
        </w:rPr>
      </w:pPr>
      <w:r w:rsidRPr="00206BE5">
        <w:rPr>
          <w:lang w:val="ru-RU"/>
        </w:rPr>
        <w:t xml:space="preserve">В Компании осуществляется обработка только тех персональных данных, которые представлены в утвержденном Перечне персональных данных, обрабатываемых в </w:t>
      </w:r>
      <w:r w:rsidR="00206BE5">
        <w:rPr>
          <w:lang w:val="ru-RU"/>
        </w:rPr>
        <w:t>ООО «</w:t>
      </w:r>
      <w:proofErr w:type="spellStart"/>
      <w:r w:rsidR="00206BE5">
        <w:rPr>
          <w:lang w:val="ru-RU"/>
        </w:rPr>
        <w:t>Дакс</w:t>
      </w:r>
      <w:proofErr w:type="spellEnd"/>
      <w:r w:rsidR="00206BE5">
        <w:rPr>
          <w:lang w:val="ru-RU"/>
        </w:rPr>
        <w:t>»</w:t>
      </w:r>
      <w:r w:rsidRPr="00206BE5">
        <w:rPr>
          <w:lang w:val="ru-RU"/>
        </w:rPr>
        <w:t xml:space="preserve">. Обработка указанных персональных данных осуществляется путем смешанной обработки (без использования средств автоматизации и с использованием таких средств), и осуществляется как в информационных системах персональных данных, так и вне информационных систем персональных данных. </w:t>
      </w:r>
    </w:p>
    <w:p w:rsidR="00977E9B" w:rsidRPr="00206BE5" w:rsidRDefault="00000000">
      <w:pPr>
        <w:ind w:left="5" w:right="8"/>
        <w:rPr>
          <w:lang w:val="ru-RU"/>
        </w:rPr>
      </w:pPr>
      <w:r w:rsidRPr="00206BE5">
        <w:rPr>
          <w:lang w:val="ru-RU"/>
        </w:rPr>
        <w:t xml:space="preserve">Для каждой категории субъектов персональных данных установлены правовые основания, в связи с которыми Компанией осуществляется обработка их персональных данных. Обработка персональных данных Компанией при отсутствии надлежащих правовых оснований не допускается. </w:t>
      </w:r>
    </w:p>
    <w:p w:rsidR="00977E9B" w:rsidRPr="00206BE5" w:rsidRDefault="00000000">
      <w:pPr>
        <w:ind w:left="5" w:right="8"/>
        <w:rPr>
          <w:lang w:val="ru-RU"/>
        </w:rPr>
      </w:pPr>
      <w:r w:rsidRPr="00206BE5">
        <w:rPr>
          <w:lang w:val="ru-RU"/>
        </w:rPr>
        <w:t xml:space="preserve">Компанией осуществляется обработка персональных данных по достижению сроков окончания обработки персональных данных или выполнению условий окончания обработки персональных данных, если иное не установлено требованиям законодательства РФ, согласием на обработку персональных данных или не следует из договора, стороной которого, выгодоприобретателем или </w:t>
      </w:r>
      <w:proofErr w:type="gramStart"/>
      <w:r w:rsidRPr="00206BE5">
        <w:rPr>
          <w:lang w:val="ru-RU"/>
        </w:rPr>
        <w:t>поручителем</w:t>
      </w:r>
      <w:proofErr w:type="gramEnd"/>
      <w:r w:rsidRPr="00206BE5">
        <w:rPr>
          <w:lang w:val="ru-RU"/>
        </w:rPr>
        <w:t xml:space="preserve"> по которому является субъект персональных данных. Архивное хранение персональных данных производится в установленных законодательством случаях и порядке. При уничтожении персональных </w:t>
      </w:r>
      <w:r w:rsidRPr="00206BE5">
        <w:rPr>
          <w:lang w:val="ru-RU"/>
        </w:rPr>
        <w:lastRenderedPageBreak/>
        <w:t xml:space="preserve">данных в установленных законодательством РФ случаях осуществляется подтверждение уничтожения персональных данных. </w:t>
      </w:r>
    </w:p>
    <w:p w:rsidR="00977E9B" w:rsidRPr="00206BE5" w:rsidRDefault="00000000">
      <w:pPr>
        <w:spacing w:after="87"/>
        <w:ind w:left="5" w:right="8"/>
        <w:rPr>
          <w:lang w:val="ru-RU"/>
        </w:rPr>
      </w:pPr>
      <w:r w:rsidRPr="00206BE5">
        <w:rPr>
          <w:lang w:val="ru-RU"/>
        </w:rPr>
        <w:t xml:space="preserve">В Компании осуществляется обработка персональных данных следующих категорий субъектов персональных данных для достижения целей обработки и в связи с указанными правовыми основаниями: </w:t>
      </w:r>
    </w:p>
    <w:p w:rsidR="00977E9B" w:rsidRPr="00206BE5" w:rsidRDefault="00000000">
      <w:pPr>
        <w:spacing w:after="145" w:line="259" w:lineRule="auto"/>
        <w:ind w:right="0" w:firstLine="0"/>
        <w:jc w:val="left"/>
        <w:rPr>
          <w:lang w:val="ru-RU"/>
        </w:rPr>
      </w:pPr>
      <w:r w:rsidRPr="00206BE5">
        <w:rPr>
          <w:lang w:val="ru-RU"/>
        </w:rPr>
        <w:t xml:space="preserve"> </w:t>
      </w:r>
    </w:p>
    <w:p w:rsidR="00977E9B" w:rsidRDefault="00000000">
      <w:pPr>
        <w:spacing w:after="0" w:line="259" w:lineRule="auto"/>
        <w:ind w:left="5" w:right="0"/>
        <w:jc w:val="left"/>
      </w:pPr>
      <w:proofErr w:type="spellStart"/>
      <w:r>
        <w:rPr>
          <w:b/>
        </w:rPr>
        <w:t>Кандидаты</w:t>
      </w:r>
      <w:proofErr w:type="spellEnd"/>
      <w:r>
        <w:rPr>
          <w:b/>
        </w:rPr>
        <w:t xml:space="preserve"> </w:t>
      </w:r>
      <w:proofErr w:type="spellStart"/>
      <w:r>
        <w:rPr>
          <w:b/>
        </w:rPr>
        <w:t>на</w:t>
      </w:r>
      <w:proofErr w:type="spellEnd"/>
      <w:r>
        <w:rPr>
          <w:b/>
        </w:rPr>
        <w:t xml:space="preserve"> </w:t>
      </w:r>
      <w:proofErr w:type="spellStart"/>
      <w:r>
        <w:rPr>
          <w:b/>
        </w:rPr>
        <w:t>вакантную</w:t>
      </w:r>
      <w:proofErr w:type="spellEnd"/>
      <w:r>
        <w:rPr>
          <w:b/>
        </w:rPr>
        <w:t xml:space="preserve"> </w:t>
      </w:r>
      <w:proofErr w:type="spellStart"/>
      <w:r>
        <w:rPr>
          <w:b/>
        </w:rPr>
        <w:t>должность</w:t>
      </w:r>
      <w:proofErr w:type="spellEnd"/>
      <w:r>
        <w:rPr>
          <w:b/>
        </w:rPr>
        <w:t xml:space="preserve"> </w:t>
      </w:r>
    </w:p>
    <w:tbl>
      <w:tblPr>
        <w:tblStyle w:val="TableGrid"/>
        <w:tblW w:w="9339" w:type="dxa"/>
        <w:tblInd w:w="18" w:type="dxa"/>
        <w:tblCellMar>
          <w:top w:w="125" w:type="dxa"/>
          <w:left w:w="48" w:type="dxa"/>
          <w:bottom w:w="0" w:type="dxa"/>
          <w:right w:w="0" w:type="dxa"/>
        </w:tblCellMar>
        <w:tblLook w:val="04A0" w:firstRow="1" w:lastRow="0" w:firstColumn="1" w:lastColumn="0" w:noHBand="0" w:noVBand="1"/>
      </w:tblPr>
      <w:tblGrid>
        <w:gridCol w:w="2251"/>
        <w:gridCol w:w="7088"/>
      </w:tblGrid>
      <w:tr w:rsidR="00977E9B" w:rsidRPr="00206BE5">
        <w:trPr>
          <w:trHeight w:val="1795"/>
        </w:trPr>
        <w:tc>
          <w:tcPr>
            <w:tcW w:w="2251" w:type="dxa"/>
            <w:tcBorders>
              <w:top w:val="single" w:sz="6" w:space="0" w:color="000000"/>
              <w:left w:val="single" w:sz="6" w:space="0" w:color="000000"/>
              <w:bottom w:val="single" w:sz="6" w:space="0" w:color="000000"/>
              <w:right w:val="single" w:sz="6" w:space="0" w:color="000000"/>
            </w:tcBorders>
            <w:vAlign w:val="center"/>
          </w:tcPr>
          <w:p w:rsidR="00977E9B" w:rsidRDefault="00000000">
            <w:pPr>
              <w:spacing w:after="0" w:line="259" w:lineRule="auto"/>
              <w:ind w:left="1" w:right="0" w:firstLine="0"/>
              <w:jc w:val="left"/>
            </w:pPr>
            <w:proofErr w:type="spellStart"/>
            <w:r>
              <w:t>Цели</w:t>
            </w:r>
            <w:proofErr w:type="spellEnd"/>
            <w:r>
              <w:t xml:space="preserve"> </w:t>
            </w:r>
            <w:r>
              <w:tab/>
            </w:r>
            <w:proofErr w:type="spellStart"/>
            <w:r>
              <w:t>обработки</w:t>
            </w:r>
            <w:proofErr w:type="spellEnd"/>
            <w:r>
              <w:t xml:space="preserve"> </w:t>
            </w:r>
            <w:proofErr w:type="spellStart"/>
            <w:r>
              <w:t>персональных</w:t>
            </w:r>
            <w:proofErr w:type="spellEnd"/>
            <w:r>
              <w:t xml:space="preserve"> </w:t>
            </w:r>
            <w:proofErr w:type="spellStart"/>
            <w:r>
              <w:t>данных</w:t>
            </w:r>
            <w:proofErr w:type="spellEnd"/>
            <w:r>
              <w:t xml:space="preserve"> </w:t>
            </w:r>
          </w:p>
        </w:tc>
        <w:tc>
          <w:tcPr>
            <w:tcW w:w="708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7"/>
              </w:numPr>
              <w:spacing w:after="54" w:line="251" w:lineRule="auto"/>
              <w:ind w:right="21" w:firstLine="0"/>
              <w:rPr>
                <w:lang w:val="ru-RU"/>
              </w:rPr>
            </w:pPr>
            <w:r w:rsidRPr="00206BE5">
              <w:rPr>
                <w:lang w:val="ru-RU"/>
              </w:rPr>
              <w:t xml:space="preserve">Обеспечение взаимодействия с Субъектом, в том числе для направления Субъекту уведомлений, запросов и информации, касающихся деятельности Оператора, а также обработка запросов Субъекта;  </w:t>
            </w:r>
          </w:p>
          <w:p w:rsidR="00977E9B" w:rsidRPr="00206BE5" w:rsidRDefault="00000000">
            <w:pPr>
              <w:numPr>
                <w:ilvl w:val="0"/>
                <w:numId w:val="7"/>
              </w:numPr>
              <w:spacing w:after="0" w:line="259" w:lineRule="auto"/>
              <w:ind w:right="21" w:firstLine="0"/>
              <w:rPr>
                <w:lang w:val="ru-RU"/>
              </w:rPr>
            </w:pPr>
            <w:r w:rsidRPr="00206BE5">
              <w:rPr>
                <w:lang w:val="ru-RU"/>
              </w:rPr>
              <w:t xml:space="preserve">Рассмотрение анкет/форм-откликов и других уведомлений кандидата, направленных в целях трудоустройства;  </w:t>
            </w:r>
          </w:p>
        </w:tc>
      </w:tr>
      <w:tr w:rsidR="00977E9B" w:rsidRPr="00206BE5">
        <w:trPr>
          <w:trHeight w:val="2090"/>
        </w:trPr>
        <w:tc>
          <w:tcPr>
            <w:tcW w:w="2251" w:type="dxa"/>
            <w:tcBorders>
              <w:top w:val="single" w:sz="6" w:space="0" w:color="000000"/>
              <w:left w:val="single" w:sz="6" w:space="0" w:color="000000"/>
              <w:bottom w:val="single" w:sz="6" w:space="0" w:color="000000"/>
              <w:right w:val="single" w:sz="6" w:space="0" w:color="000000"/>
            </w:tcBorders>
          </w:tcPr>
          <w:p w:rsidR="00977E9B" w:rsidRPr="00206BE5" w:rsidRDefault="00977E9B">
            <w:pPr>
              <w:spacing w:after="160" w:line="259" w:lineRule="auto"/>
              <w:ind w:left="0" w:right="0" w:firstLine="0"/>
              <w:jc w:val="left"/>
              <w:rPr>
                <w:lang w:val="ru-RU"/>
              </w:rPr>
            </w:pPr>
          </w:p>
        </w:tc>
        <w:tc>
          <w:tcPr>
            <w:tcW w:w="708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8"/>
              </w:numPr>
              <w:spacing w:after="22" w:line="279" w:lineRule="auto"/>
              <w:ind w:right="0" w:firstLine="0"/>
              <w:rPr>
                <w:lang w:val="ru-RU"/>
              </w:rPr>
            </w:pPr>
            <w:r w:rsidRPr="00206BE5">
              <w:rPr>
                <w:lang w:val="ru-RU"/>
              </w:rPr>
              <w:t xml:space="preserve">Исполнение обязательств, предусмотренных федеральным законодательством и иными нормативными правовыми актами;  </w:t>
            </w:r>
          </w:p>
          <w:p w:rsidR="00977E9B" w:rsidRPr="00206BE5" w:rsidRDefault="00000000">
            <w:pPr>
              <w:numPr>
                <w:ilvl w:val="0"/>
                <w:numId w:val="8"/>
              </w:numPr>
              <w:spacing w:after="47" w:line="258" w:lineRule="auto"/>
              <w:ind w:right="0" w:firstLine="0"/>
              <w:rPr>
                <w:lang w:val="ru-RU"/>
              </w:rPr>
            </w:pPr>
            <w:r w:rsidRPr="00206BE5">
              <w:rPr>
                <w:lang w:val="ru-RU"/>
              </w:rPr>
              <w:t xml:space="preserve">Прохождение конкурсного отбора (рассмотрение резюме и подбор кандидатов на вакантные должности для дальнейшего трудоустройства);  </w:t>
            </w:r>
          </w:p>
          <w:p w:rsidR="00977E9B" w:rsidRPr="00206BE5" w:rsidRDefault="00000000">
            <w:pPr>
              <w:numPr>
                <w:ilvl w:val="0"/>
                <w:numId w:val="8"/>
              </w:numPr>
              <w:spacing w:after="0" w:line="259" w:lineRule="auto"/>
              <w:ind w:right="0" w:firstLine="0"/>
              <w:rPr>
                <w:lang w:val="ru-RU"/>
              </w:rPr>
            </w:pPr>
            <w:r w:rsidRPr="00206BE5">
              <w:rPr>
                <w:lang w:val="ru-RU"/>
              </w:rPr>
              <w:t xml:space="preserve">Достижение </w:t>
            </w:r>
            <w:r w:rsidRPr="00206BE5">
              <w:rPr>
                <w:lang w:val="ru-RU"/>
              </w:rPr>
              <w:tab/>
              <w:t xml:space="preserve">целей, </w:t>
            </w:r>
            <w:r w:rsidRPr="00206BE5">
              <w:rPr>
                <w:lang w:val="ru-RU"/>
              </w:rPr>
              <w:tab/>
              <w:t xml:space="preserve">предусмотренных </w:t>
            </w:r>
            <w:r w:rsidRPr="00206BE5">
              <w:rPr>
                <w:lang w:val="ru-RU"/>
              </w:rPr>
              <w:tab/>
              <w:t xml:space="preserve">действующим законодательством Российской Федерации.  </w:t>
            </w:r>
          </w:p>
        </w:tc>
      </w:tr>
      <w:tr w:rsidR="00977E9B" w:rsidRPr="00206BE5">
        <w:trPr>
          <w:trHeight w:val="5746"/>
        </w:trPr>
        <w:tc>
          <w:tcPr>
            <w:tcW w:w="2251" w:type="dxa"/>
            <w:tcBorders>
              <w:top w:val="single" w:sz="6" w:space="0" w:color="000000"/>
              <w:left w:val="single" w:sz="6" w:space="0" w:color="000000"/>
              <w:bottom w:val="single" w:sz="6" w:space="0" w:color="000000"/>
              <w:right w:val="single" w:sz="6" w:space="0" w:color="000000"/>
            </w:tcBorders>
            <w:vAlign w:val="center"/>
          </w:tcPr>
          <w:p w:rsidR="00977E9B" w:rsidRPr="00206BE5" w:rsidRDefault="00000000">
            <w:pPr>
              <w:spacing w:after="0" w:line="259" w:lineRule="auto"/>
              <w:ind w:left="1" w:right="0" w:firstLine="0"/>
              <w:jc w:val="left"/>
              <w:rPr>
                <w:lang w:val="ru-RU"/>
              </w:rPr>
            </w:pPr>
            <w:r w:rsidRPr="00206BE5">
              <w:rPr>
                <w:lang w:val="ru-RU"/>
              </w:rPr>
              <w:t xml:space="preserve">Правовые основания обработки персональных данных </w:t>
            </w:r>
          </w:p>
        </w:tc>
        <w:tc>
          <w:tcPr>
            <w:tcW w:w="708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9"/>
              </w:numPr>
              <w:spacing w:after="34"/>
              <w:ind w:right="0" w:firstLine="0"/>
              <w:rPr>
                <w:lang w:val="ru-RU"/>
              </w:rPr>
            </w:pPr>
            <w:r w:rsidRPr="00206BE5">
              <w:rPr>
                <w:lang w:val="ru-RU"/>
              </w:rPr>
              <w:t xml:space="preserve">Федеральный закон от 27.07.2006 № 152-ФЗ «О персональных данных»; </w:t>
            </w:r>
          </w:p>
          <w:p w:rsidR="00977E9B" w:rsidRPr="00206BE5" w:rsidRDefault="00000000">
            <w:pPr>
              <w:numPr>
                <w:ilvl w:val="0"/>
                <w:numId w:val="9"/>
              </w:numPr>
              <w:spacing w:after="23" w:line="278" w:lineRule="auto"/>
              <w:ind w:right="0" w:firstLine="0"/>
              <w:rPr>
                <w:lang w:val="ru-RU"/>
              </w:rPr>
            </w:pPr>
            <w:r w:rsidRPr="00206BE5">
              <w:rPr>
                <w:lang w:val="ru-RU"/>
              </w:rPr>
              <w:t xml:space="preserve">Уведомление кандидата в соответствии с Федеральным законом № 152-ФЗ «О персональных данных» о планируемой обработке его персональных данных в случае получения данных субъекта персональных данных от третьего лица;  </w:t>
            </w:r>
          </w:p>
          <w:p w:rsidR="00977E9B" w:rsidRPr="00206BE5" w:rsidRDefault="00000000">
            <w:pPr>
              <w:numPr>
                <w:ilvl w:val="0"/>
                <w:numId w:val="9"/>
              </w:numPr>
              <w:spacing w:after="22" w:line="278" w:lineRule="auto"/>
              <w:ind w:right="0" w:firstLine="0"/>
              <w:rPr>
                <w:lang w:val="ru-RU"/>
              </w:rPr>
            </w:pPr>
            <w:r w:rsidRPr="00206BE5">
              <w:rPr>
                <w:lang w:val="ru-RU"/>
              </w:rPr>
              <w:t xml:space="preserve">Инициатива субъекта персональных данных в целях заключения с ним трудового договора;  </w:t>
            </w:r>
          </w:p>
          <w:p w:rsidR="00977E9B" w:rsidRPr="00206BE5" w:rsidRDefault="00000000">
            <w:pPr>
              <w:numPr>
                <w:ilvl w:val="0"/>
                <w:numId w:val="9"/>
              </w:numPr>
              <w:spacing w:after="20" w:line="259" w:lineRule="auto"/>
              <w:ind w:right="0" w:firstLine="0"/>
              <w:rPr>
                <w:lang w:val="ru-RU"/>
              </w:rPr>
            </w:pPr>
            <w:r w:rsidRPr="00206BE5">
              <w:rPr>
                <w:lang w:val="ru-RU"/>
              </w:rPr>
              <w:t>Конклюдентное согласие субъекта персональных данных на обработку его персональных данных (для случаев, если компания получает персональных данных по инициативе субъекта (например, субъект сам инициирует взаимодействие, присылая свою контактную информацию по электронной почте или передавая</w:t>
            </w:r>
          </w:p>
          <w:p w:rsidR="00977E9B" w:rsidRDefault="00000000">
            <w:pPr>
              <w:spacing w:after="45" w:line="259" w:lineRule="auto"/>
              <w:ind w:left="0" w:right="0" w:firstLine="0"/>
              <w:jc w:val="left"/>
            </w:pPr>
            <w:proofErr w:type="spellStart"/>
            <w:r>
              <w:t>визитку</w:t>
            </w:r>
            <w:proofErr w:type="spellEnd"/>
            <w:r>
              <w:t xml:space="preserve">)); </w:t>
            </w:r>
          </w:p>
          <w:p w:rsidR="00977E9B" w:rsidRPr="00206BE5" w:rsidRDefault="00000000">
            <w:pPr>
              <w:numPr>
                <w:ilvl w:val="0"/>
                <w:numId w:val="9"/>
              </w:numPr>
              <w:spacing w:after="45" w:line="258" w:lineRule="auto"/>
              <w:ind w:right="0" w:firstLine="0"/>
              <w:rPr>
                <w:lang w:val="ru-RU"/>
              </w:rPr>
            </w:pPr>
            <w:r w:rsidRPr="00206BE5">
              <w:rPr>
                <w:lang w:val="ru-RU"/>
              </w:rPr>
              <w:t xml:space="preserve">Подтверждение в договоре с кадровым агентством, что соответствующее согласие на обработку персональных данных получено агентством;  </w:t>
            </w:r>
          </w:p>
          <w:p w:rsidR="00977E9B" w:rsidRPr="00206BE5" w:rsidRDefault="00000000">
            <w:pPr>
              <w:numPr>
                <w:ilvl w:val="0"/>
                <w:numId w:val="9"/>
              </w:numPr>
              <w:spacing w:after="0" w:line="259" w:lineRule="auto"/>
              <w:ind w:right="0" w:firstLine="0"/>
              <w:rPr>
                <w:lang w:val="ru-RU"/>
              </w:rPr>
            </w:pPr>
            <w:r w:rsidRPr="00206BE5">
              <w:rPr>
                <w:lang w:val="ru-RU"/>
              </w:rPr>
              <w:t xml:space="preserve">Согласие на обработку персональных данных;  </w:t>
            </w:r>
          </w:p>
          <w:p w:rsidR="00977E9B" w:rsidRPr="00206BE5" w:rsidRDefault="00000000">
            <w:pPr>
              <w:numPr>
                <w:ilvl w:val="0"/>
                <w:numId w:val="9"/>
              </w:numPr>
              <w:spacing w:after="0" w:line="259" w:lineRule="auto"/>
              <w:ind w:right="0" w:firstLine="0"/>
              <w:rPr>
                <w:lang w:val="ru-RU"/>
              </w:rPr>
            </w:pPr>
            <w:r w:rsidRPr="00206BE5">
              <w:rPr>
                <w:lang w:val="ru-RU"/>
              </w:rPr>
              <w:t xml:space="preserve">Иные основания в соответствии с действующим законодательством Российской Федерации. </w:t>
            </w:r>
          </w:p>
        </w:tc>
      </w:tr>
    </w:tbl>
    <w:p w:rsidR="00977E9B" w:rsidRPr="00206BE5" w:rsidRDefault="00000000">
      <w:pPr>
        <w:spacing w:after="146" w:line="259" w:lineRule="auto"/>
        <w:ind w:right="0" w:firstLine="0"/>
        <w:jc w:val="left"/>
        <w:rPr>
          <w:lang w:val="ru-RU"/>
        </w:rPr>
      </w:pPr>
      <w:r w:rsidRPr="00206BE5">
        <w:rPr>
          <w:b/>
          <w:lang w:val="ru-RU"/>
        </w:rPr>
        <w:t xml:space="preserve"> </w:t>
      </w:r>
    </w:p>
    <w:p w:rsidR="00977E9B" w:rsidRPr="00206BE5" w:rsidRDefault="00000000">
      <w:pPr>
        <w:spacing w:after="0" w:line="259" w:lineRule="auto"/>
        <w:ind w:left="5" w:right="0"/>
        <w:jc w:val="left"/>
        <w:rPr>
          <w:lang w:val="ru-RU"/>
        </w:rPr>
      </w:pPr>
      <w:r w:rsidRPr="00206BE5">
        <w:rPr>
          <w:b/>
          <w:lang w:val="ru-RU"/>
        </w:rPr>
        <w:t xml:space="preserve">Контрагенты — физические лица (ИП, физические лица, действующие без образования юридического лица, поручители), их представители </w:t>
      </w:r>
    </w:p>
    <w:tbl>
      <w:tblPr>
        <w:tblStyle w:val="TableGrid"/>
        <w:tblW w:w="9339" w:type="dxa"/>
        <w:tblInd w:w="18" w:type="dxa"/>
        <w:tblCellMar>
          <w:top w:w="125" w:type="dxa"/>
          <w:left w:w="0" w:type="dxa"/>
          <w:bottom w:w="0" w:type="dxa"/>
          <w:right w:w="0" w:type="dxa"/>
        </w:tblCellMar>
        <w:tblLook w:val="04A0" w:firstRow="1" w:lastRow="0" w:firstColumn="1" w:lastColumn="0" w:noHBand="0" w:noVBand="1"/>
      </w:tblPr>
      <w:tblGrid>
        <w:gridCol w:w="1609"/>
        <w:gridCol w:w="1503"/>
        <w:gridCol w:w="6227"/>
      </w:tblGrid>
      <w:tr w:rsidR="00977E9B" w:rsidRPr="00206BE5" w:rsidTr="00206BE5">
        <w:trPr>
          <w:trHeight w:val="4921"/>
        </w:trPr>
        <w:tc>
          <w:tcPr>
            <w:tcW w:w="3112" w:type="dxa"/>
            <w:gridSpan w:val="2"/>
            <w:tcBorders>
              <w:top w:val="single" w:sz="6" w:space="0" w:color="000000"/>
              <w:left w:val="single" w:sz="6" w:space="0" w:color="000000"/>
              <w:bottom w:val="single" w:sz="6" w:space="0" w:color="000000"/>
              <w:right w:val="single" w:sz="6" w:space="0" w:color="000000"/>
            </w:tcBorders>
            <w:vAlign w:val="center"/>
          </w:tcPr>
          <w:p w:rsidR="00977E9B" w:rsidRDefault="00000000">
            <w:pPr>
              <w:tabs>
                <w:tab w:val="right" w:pos="3112"/>
              </w:tabs>
              <w:spacing w:after="27" w:line="259" w:lineRule="auto"/>
              <w:ind w:left="0" w:right="0" w:firstLine="0"/>
              <w:jc w:val="left"/>
            </w:pPr>
            <w:proofErr w:type="spellStart"/>
            <w:r>
              <w:lastRenderedPageBreak/>
              <w:t>Цели</w:t>
            </w:r>
            <w:proofErr w:type="spellEnd"/>
            <w:r>
              <w:t xml:space="preserve"> </w:t>
            </w:r>
            <w:r>
              <w:tab/>
            </w:r>
            <w:proofErr w:type="spellStart"/>
            <w:r>
              <w:t>обработки</w:t>
            </w:r>
            <w:proofErr w:type="spellEnd"/>
            <w:r>
              <w:t xml:space="preserve"> </w:t>
            </w:r>
          </w:p>
          <w:p w:rsidR="00977E9B" w:rsidRDefault="00000000">
            <w:pPr>
              <w:spacing w:after="0" w:line="259" w:lineRule="auto"/>
              <w:ind w:left="1" w:right="0" w:firstLine="0"/>
              <w:jc w:val="left"/>
            </w:pPr>
            <w:proofErr w:type="spellStart"/>
            <w:r>
              <w:t>персональных</w:t>
            </w:r>
            <w:proofErr w:type="spellEnd"/>
            <w:r>
              <w:t xml:space="preserve"> </w:t>
            </w:r>
            <w:proofErr w:type="spellStart"/>
            <w:r>
              <w:t>данных</w:t>
            </w:r>
            <w:proofErr w:type="spellEnd"/>
            <w:r>
              <w:t xml:space="preserve"> </w:t>
            </w:r>
          </w:p>
        </w:tc>
        <w:tc>
          <w:tcPr>
            <w:tcW w:w="6227"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0"/>
              </w:numPr>
              <w:spacing w:after="52" w:line="251" w:lineRule="auto"/>
              <w:ind w:right="41" w:firstLine="0"/>
              <w:rPr>
                <w:lang w:val="ru-RU"/>
              </w:rPr>
            </w:pPr>
            <w:r w:rsidRPr="00206BE5">
              <w:rPr>
                <w:lang w:val="ru-RU"/>
              </w:rPr>
              <w:t xml:space="preserve">Обеспечение исполнения нормативных и ненормативных правовых актов, а также решений, поручений и запросов органов государственной власти и лиц, действующих по поручению или от имени таких органов;  </w:t>
            </w:r>
          </w:p>
          <w:p w:rsidR="00977E9B" w:rsidRDefault="00000000">
            <w:pPr>
              <w:numPr>
                <w:ilvl w:val="0"/>
                <w:numId w:val="10"/>
              </w:numPr>
              <w:spacing w:after="1" w:line="259" w:lineRule="auto"/>
              <w:ind w:right="41" w:firstLine="0"/>
            </w:pPr>
            <w:proofErr w:type="spellStart"/>
            <w:r>
              <w:t>Организация</w:t>
            </w:r>
            <w:proofErr w:type="spellEnd"/>
            <w:r>
              <w:t xml:space="preserve"> </w:t>
            </w:r>
            <w:proofErr w:type="spellStart"/>
            <w:r>
              <w:t>бизнес-мероприятий</w:t>
            </w:r>
            <w:proofErr w:type="spellEnd"/>
            <w:r>
              <w:t xml:space="preserve">;  </w:t>
            </w:r>
          </w:p>
          <w:p w:rsidR="00977E9B" w:rsidRPr="00206BE5" w:rsidRDefault="00000000">
            <w:pPr>
              <w:numPr>
                <w:ilvl w:val="0"/>
                <w:numId w:val="10"/>
              </w:numPr>
              <w:spacing w:after="18" w:line="278" w:lineRule="auto"/>
              <w:ind w:right="41" w:firstLine="0"/>
              <w:rPr>
                <w:lang w:val="ru-RU"/>
              </w:rPr>
            </w:pPr>
            <w:r w:rsidRPr="00206BE5">
              <w:rPr>
                <w:lang w:val="ru-RU"/>
              </w:rPr>
              <w:t xml:space="preserve">Отправка Субъекту рекламных материалов и информации о специальных предложениях;  </w:t>
            </w:r>
          </w:p>
          <w:p w:rsidR="00977E9B" w:rsidRPr="00206BE5" w:rsidRDefault="00000000">
            <w:pPr>
              <w:numPr>
                <w:ilvl w:val="0"/>
                <w:numId w:val="10"/>
              </w:numPr>
              <w:spacing w:after="39" w:line="260" w:lineRule="auto"/>
              <w:ind w:right="41" w:firstLine="0"/>
              <w:rPr>
                <w:lang w:val="ru-RU"/>
              </w:rPr>
            </w:pPr>
            <w:r w:rsidRPr="00206BE5">
              <w:rPr>
                <w:lang w:val="ru-RU"/>
              </w:rPr>
              <w:t xml:space="preserve">Заключение договора, стороной которого либо выгодоприобретателем или </w:t>
            </w:r>
            <w:proofErr w:type="gramStart"/>
            <w:r w:rsidRPr="00206BE5">
              <w:rPr>
                <w:lang w:val="ru-RU"/>
              </w:rPr>
              <w:t>поручителем</w:t>
            </w:r>
            <w:proofErr w:type="gramEnd"/>
            <w:r w:rsidRPr="00206BE5">
              <w:rPr>
                <w:lang w:val="ru-RU"/>
              </w:rPr>
              <w:t xml:space="preserve"> по которому является субъект персональных данных;  </w:t>
            </w:r>
          </w:p>
          <w:p w:rsidR="00977E9B" w:rsidRPr="00206BE5" w:rsidRDefault="00000000">
            <w:pPr>
              <w:numPr>
                <w:ilvl w:val="0"/>
                <w:numId w:val="10"/>
              </w:numPr>
              <w:spacing w:after="55" w:line="250" w:lineRule="auto"/>
              <w:ind w:right="41" w:firstLine="0"/>
              <w:rPr>
                <w:lang w:val="ru-RU"/>
              </w:rPr>
            </w:pPr>
            <w:r w:rsidRPr="00206BE5">
              <w:rPr>
                <w:lang w:val="ru-RU"/>
              </w:rPr>
              <w:t xml:space="preserve">Исполнение обязательств, предусмотренных по договору, стороной которого либо выгодоприобретателем или </w:t>
            </w:r>
            <w:proofErr w:type="gramStart"/>
            <w:r w:rsidRPr="00206BE5">
              <w:rPr>
                <w:lang w:val="ru-RU"/>
              </w:rPr>
              <w:t>поручителем</w:t>
            </w:r>
            <w:proofErr w:type="gramEnd"/>
            <w:r w:rsidRPr="00206BE5">
              <w:rPr>
                <w:lang w:val="ru-RU"/>
              </w:rPr>
              <w:t xml:space="preserve"> по которому является субъект персональных данных;  </w:t>
            </w:r>
          </w:p>
          <w:p w:rsidR="00977E9B" w:rsidRPr="00206BE5" w:rsidRDefault="00000000">
            <w:pPr>
              <w:numPr>
                <w:ilvl w:val="0"/>
                <w:numId w:val="10"/>
              </w:numPr>
              <w:spacing w:after="0" w:line="259" w:lineRule="auto"/>
              <w:ind w:right="41" w:firstLine="0"/>
              <w:rPr>
                <w:lang w:val="ru-RU"/>
              </w:rPr>
            </w:pPr>
            <w:r w:rsidRPr="00206BE5">
              <w:rPr>
                <w:lang w:val="ru-RU"/>
              </w:rPr>
              <w:t xml:space="preserve">Осуществление предпринимательской </w:t>
            </w:r>
            <w:proofErr w:type="gramStart"/>
            <w:r w:rsidRPr="00206BE5">
              <w:rPr>
                <w:lang w:val="ru-RU"/>
              </w:rPr>
              <w:t xml:space="preserve">деятельности;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Достижение целей, предусмотренных действующим законодательством Российской Федерации. </w:t>
            </w:r>
          </w:p>
        </w:tc>
      </w:tr>
      <w:tr w:rsidR="00206BE5" w:rsidRPr="00206BE5" w:rsidTr="00206BE5">
        <w:trPr>
          <w:trHeight w:val="2400"/>
        </w:trPr>
        <w:tc>
          <w:tcPr>
            <w:tcW w:w="1609" w:type="dxa"/>
            <w:tcBorders>
              <w:top w:val="single" w:sz="6" w:space="0" w:color="000000"/>
              <w:left w:val="single" w:sz="6" w:space="0" w:color="000000"/>
              <w:bottom w:val="single" w:sz="6" w:space="0" w:color="000000"/>
              <w:right w:val="nil"/>
            </w:tcBorders>
            <w:vAlign w:val="center"/>
          </w:tcPr>
          <w:p w:rsidR="00206BE5" w:rsidRDefault="00206BE5" w:rsidP="00206BE5">
            <w:pPr>
              <w:spacing w:after="0" w:line="259" w:lineRule="auto"/>
              <w:ind w:left="48" w:right="0" w:firstLine="0"/>
              <w:jc w:val="left"/>
            </w:pPr>
            <w:proofErr w:type="spellStart"/>
            <w:r>
              <w:t>Правовые</w:t>
            </w:r>
            <w:proofErr w:type="spellEnd"/>
            <w:r>
              <w:t xml:space="preserve"> </w:t>
            </w:r>
            <w:proofErr w:type="spellStart"/>
            <w:r>
              <w:t>обработки</w:t>
            </w:r>
            <w:proofErr w:type="spellEnd"/>
            <w:r>
              <w:t xml:space="preserve"> </w:t>
            </w:r>
            <w:proofErr w:type="spellStart"/>
            <w:r>
              <w:t>данных</w:t>
            </w:r>
            <w:proofErr w:type="spellEnd"/>
          </w:p>
        </w:tc>
        <w:tc>
          <w:tcPr>
            <w:tcW w:w="1503" w:type="dxa"/>
            <w:tcBorders>
              <w:top w:val="single" w:sz="6" w:space="0" w:color="000000"/>
              <w:left w:val="nil"/>
              <w:bottom w:val="single" w:sz="6" w:space="0" w:color="000000"/>
              <w:right w:val="single" w:sz="6" w:space="0" w:color="000000"/>
            </w:tcBorders>
          </w:tcPr>
          <w:p w:rsidR="00206BE5" w:rsidRDefault="00206BE5" w:rsidP="00206BE5">
            <w:pPr>
              <w:spacing w:after="0" w:line="259" w:lineRule="auto"/>
              <w:ind w:left="0" w:right="0" w:firstLine="394"/>
              <w:jc w:val="left"/>
            </w:pPr>
            <w:proofErr w:type="spellStart"/>
            <w:r>
              <w:t>основания</w:t>
            </w:r>
            <w:proofErr w:type="spellEnd"/>
            <w:r>
              <w:t xml:space="preserve"> </w:t>
            </w:r>
            <w:proofErr w:type="spellStart"/>
            <w:r>
              <w:t>персональных</w:t>
            </w:r>
            <w:proofErr w:type="spellEnd"/>
          </w:p>
        </w:tc>
        <w:tc>
          <w:tcPr>
            <w:tcW w:w="6227" w:type="dxa"/>
            <w:tcBorders>
              <w:top w:val="single" w:sz="6" w:space="0" w:color="000000"/>
              <w:left w:val="single" w:sz="6" w:space="0" w:color="000000"/>
              <w:bottom w:val="single" w:sz="6" w:space="0" w:color="000000"/>
              <w:right w:val="single" w:sz="6" w:space="0" w:color="000000"/>
            </w:tcBorders>
          </w:tcPr>
          <w:p w:rsidR="00206BE5" w:rsidRPr="00206BE5" w:rsidRDefault="00206BE5" w:rsidP="00206BE5">
            <w:pPr>
              <w:numPr>
                <w:ilvl w:val="0"/>
                <w:numId w:val="11"/>
              </w:numPr>
              <w:spacing w:after="23" w:line="278" w:lineRule="auto"/>
              <w:ind w:right="0" w:firstLine="0"/>
              <w:rPr>
                <w:lang w:val="ru-RU"/>
              </w:rPr>
            </w:pPr>
            <w:r w:rsidRPr="00206BE5">
              <w:rPr>
                <w:lang w:val="ru-RU"/>
              </w:rPr>
              <w:t xml:space="preserve">Гражданский кодекс РФ от 30.11.1994 № 51-ФЗ (часть первая), от 26.01.1996 №14-ФЗ (часть вторая);  </w:t>
            </w:r>
          </w:p>
          <w:p w:rsidR="00206BE5" w:rsidRPr="00206BE5" w:rsidRDefault="00206BE5" w:rsidP="00206BE5">
            <w:pPr>
              <w:numPr>
                <w:ilvl w:val="0"/>
                <w:numId w:val="11"/>
              </w:numPr>
              <w:spacing w:after="0" w:line="259" w:lineRule="auto"/>
              <w:ind w:right="0" w:firstLine="0"/>
              <w:rPr>
                <w:lang w:val="ru-RU"/>
              </w:rPr>
            </w:pPr>
            <w:r w:rsidRPr="00206BE5">
              <w:rPr>
                <w:lang w:val="ru-RU"/>
              </w:rPr>
              <w:t>Гражданский кодекс Российской Федерации от 18</w:t>
            </w:r>
          </w:p>
          <w:p w:rsidR="00206BE5" w:rsidRPr="00206BE5" w:rsidRDefault="00206BE5" w:rsidP="00206BE5">
            <w:pPr>
              <w:spacing w:after="0" w:line="259" w:lineRule="auto"/>
              <w:ind w:left="48" w:right="1128" w:firstLine="0"/>
              <w:jc w:val="left"/>
              <w:rPr>
                <w:lang w:val="ru-RU"/>
              </w:rPr>
            </w:pPr>
            <w:r w:rsidRPr="00206BE5">
              <w:rPr>
                <w:lang w:val="ru-RU"/>
              </w:rPr>
              <w:t xml:space="preserve">декабря 2006 года </w:t>
            </w:r>
            <w:r>
              <w:t>N</w:t>
            </w:r>
            <w:r w:rsidRPr="00206BE5">
              <w:rPr>
                <w:lang w:val="ru-RU"/>
              </w:rPr>
              <w:t xml:space="preserve"> 230-ФЗ (Часть четвёртая</w:t>
            </w:r>
            <w:proofErr w:type="gramStart"/>
            <w:r w:rsidRPr="00206BE5">
              <w:rPr>
                <w:lang w:val="ru-RU"/>
              </w:rPr>
              <w:t xml:space="preserve">);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Гражданско-правовой договор с субъектом;  </w:t>
            </w:r>
          </w:p>
          <w:p w:rsidR="00206BE5" w:rsidRPr="00206BE5" w:rsidRDefault="00206BE5" w:rsidP="00206BE5">
            <w:pPr>
              <w:numPr>
                <w:ilvl w:val="0"/>
                <w:numId w:val="11"/>
              </w:numPr>
              <w:spacing w:after="0" w:line="259" w:lineRule="auto"/>
              <w:ind w:right="0" w:firstLine="0"/>
              <w:rPr>
                <w:lang w:val="ru-RU"/>
              </w:rPr>
            </w:pPr>
            <w:r w:rsidRPr="00206BE5">
              <w:rPr>
                <w:lang w:val="ru-RU"/>
              </w:rPr>
              <w:t xml:space="preserve">Согласие на обработку персональных данных;  </w:t>
            </w:r>
          </w:p>
          <w:p w:rsidR="00206BE5" w:rsidRPr="00206BE5" w:rsidRDefault="00206BE5" w:rsidP="00206BE5">
            <w:pPr>
              <w:numPr>
                <w:ilvl w:val="0"/>
                <w:numId w:val="11"/>
              </w:numPr>
              <w:spacing w:after="0" w:line="259" w:lineRule="auto"/>
              <w:ind w:right="0" w:firstLine="0"/>
              <w:rPr>
                <w:lang w:val="ru-RU"/>
              </w:rPr>
            </w:pPr>
            <w:r w:rsidRPr="00206BE5">
              <w:rPr>
                <w:lang w:val="ru-RU"/>
              </w:rPr>
              <w:t xml:space="preserve">Иные основания в соответствии с действующим законодательством Российской Федерации. </w:t>
            </w:r>
          </w:p>
        </w:tc>
      </w:tr>
    </w:tbl>
    <w:p w:rsidR="00977E9B" w:rsidRPr="00206BE5" w:rsidRDefault="00000000">
      <w:pPr>
        <w:spacing w:after="145" w:line="259" w:lineRule="auto"/>
        <w:ind w:right="0" w:firstLine="0"/>
        <w:jc w:val="left"/>
        <w:rPr>
          <w:lang w:val="ru-RU"/>
        </w:rPr>
      </w:pPr>
      <w:r w:rsidRPr="00206BE5">
        <w:rPr>
          <w:b/>
          <w:lang w:val="ru-RU"/>
        </w:rPr>
        <w:t xml:space="preserve"> </w:t>
      </w:r>
    </w:p>
    <w:p w:rsidR="00977E9B" w:rsidRPr="00206BE5" w:rsidRDefault="00000000">
      <w:pPr>
        <w:spacing w:after="0" w:line="259" w:lineRule="auto"/>
        <w:ind w:left="5" w:right="0"/>
        <w:jc w:val="left"/>
        <w:rPr>
          <w:lang w:val="ru-RU"/>
        </w:rPr>
      </w:pPr>
      <w:r w:rsidRPr="00206BE5">
        <w:rPr>
          <w:b/>
          <w:lang w:val="ru-RU"/>
        </w:rPr>
        <w:t xml:space="preserve">Контрагенты - юридические лица (их работники и/или представители по доверенности) </w:t>
      </w:r>
    </w:p>
    <w:tbl>
      <w:tblPr>
        <w:tblStyle w:val="TableGrid"/>
        <w:tblW w:w="9339" w:type="dxa"/>
        <w:tblInd w:w="18" w:type="dxa"/>
        <w:tblCellMar>
          <w:top w:w="129" w:type="dxa"/>
          <w:left w:w="48" w:type="dxa"/>
          <w:bottom w:w="0" w:type="dxa"/>
          <w:right w:w="0" w:type="dxa"/>
        </w:tblCellMar>
        <w:tblLook w:val="04A0" w:firstRow="1" w:lastRow="0" w:firstColumn="1" w:lastColumn="0" w:noHBand="0" w:noVBand="1"/>
      </w:tblPr>
      <w:tblGrid>
        <w:gridCol w:w="2216"/>
        <w:gridCol w:w="7123"/>
      </w:tblGrid>
      <w:tr w:rsidR="00977E9B" w:rsidRPr="00206BE5">
        <w:trPr>
          <w:trHeight w:val="3261"/>
        </w:trPr>
        <w:tc>
          <w:tcPr>
            <w:tcW w:w="2216" w:type="dxa"/>
            <w:tcBorders>
              <w:top w:val="single" w:sz="6" w:space="0" w:color="000000"/>
              <w:left w:val="single" w:sz="6" w:space="0" w:color="000000"/>
              <w:bottom w:val="single" w:sz="6" w:space="0" w:color="000000"/>
              <w:right w:val="single" w:sz="6" w:space="0" w:color="000000"/>
            </w:tcBorders>
            <w:vAlign w:val="center"/>
          </w:tcPr>
          <w:p w:rsidR="00977E9B" w:rsidRDefault="00000000">
            <w:pPr>
              <w:spacing w:after="0" w:line="259" w:lineRule="auto"/>
              <w:ind w:left="1" w:right="0" w:firstLine="0"/>
              <w:jc w:val="left"/>
            </w:pPr>
            <w:proofErr w:type="spellStart"/>
            <w:r>
              <w:t>Цели</w:t>
            </w:r>
            <w:proofErr w:type="spellEnd"/>
            <w:r>
              <w:t xml:space="preserve"> </w:t>
            </w:r>
            <w:r>
              <w:tab/>
            </w:r>
            <w:proofErr w:type="spellStart"/>
            <w:r>
              <w:t>обработки</w:t>
            </w:r>
            <w:proofErr w:type="spellEnd"/>
            <w:r>
              <w:t xml:space="preserve"> </w:t>
            </w:r>
            <w:proofErr w:type="spellStart"/>
            <w:r>
              <w:t>персональных</w:t>
            </w:r>
            <w:proofErr w:type="spellEnd"/>
            <w:r>
              <w:t xml:space="preserve"> </w:t>
            </w:r>
            <w:proofErr w:type="spellStart"/>
            <w:r>
              <w:t>данных</w:t>
            </w:r>
            <w:proofErr w:type="spellEnd"/>
            <w:r>
              <w:t xml:space="preserve"> </w:t>
            </w:r>
          </w:p>
        </w:tc>
        <w:tc>
          <w:tcPr>
            <w:tcW w:w="7123" w:type="dxa"/>
            <w:tcBorders>
              <w:top w:val="single" w:sz="6" w:space="0" w:color="000000"/>
              <w:left w:val="single" w:sz="6" w:space="0" w:color="000000"/>
              <w:bottom w:val="single" w:sz="6" w:space="0" w:color="000000"/>
              <w:right w:val="single" w:sz="6" w:space="0" w:color="000000"/>
            </w:tcBorders>
          </w:tcPr>
          <w:p w:rsidR="00977E9B" w:rsidRDefault="00000000">
            <w:pPr>
              <w:numPr>
                <w:ilvl w:val="0"/>
                <w:numId w:val="12"/>
              </w:numPr>
              <w:spacing w:after="0" w:line="259" w:lineRule="auto"/>
              <w:ind w:right="0" w:firstLine="0"/>
              <w:jc w:val="left"/>
            </w:pPr>
            <w:proofErr w:type="spellStart"/>
            <w:r>
              <w:t>Организация</w:t>
            </w:r>
            <w:proofErr w:type="spellEnd"/>
            <w:r>
              <w:t xml:space="preserve"> </w:t>
            </w:r>
            <w:proofErr w:type="spellStart"/>
            <w:r>
              <w:t>бизнес-мероприятий</w:t>
            </w:r>
            <w:proofErr w:type="spellEnd"/>
            <w:r>
              <w:t xml:space="preserve">;  </w:t>
            </w:r>
          </w:p>
          <w:p w:rsidR="00977E9B" w:rsidRPr="00206BE5" w:rsidRDefault="00000000">
            <w:pPr>
              <w:numPr>
                <w:ilvl w:val="0"/>
                <w:numId w:val="12"/>
              </w:numPr>
              <w:spacing w:after="23" w:line="278" w:lineRule="auto"/>
              <w:ind w:right="0" w:firstLine="0"/>
              <w:jc w:val="left"/>
              <w:rPr>
                <w:lang w:val="ru-RU"/>
              </w:rPr>
            </w:pPr>
            <w:r w:rsidRPr="00206BE5">
              <w:rPr>
                <w:lang w:val="ru-RU"/>
              </w:rPr>
              <w:t xml:space="preserve">Отправка контрагенту рекламных материалов и информации о специальных предложениях;  </w:t>
            </w:r>
          </w:p>
          <w:p w:rsidR="00977E9B" w:rsidRPr="00206BE5" w:rsidRDefault="00000000">
            <w:pPr>
              <w:numPr>
                <w:ilvl w:val="0"/>
                <w:numId w:val="12"/>
              </w:numPr>
              <w:spacing w:after="0"/>
              <w:ind w:right="0" w:firstLine="0"/>
              <w:jc w:val="left"/>
              <w:rPr>
                <w:lang w:val="ru-RU"/>
              </w:rPr>
            </w:pPr>
            <w:r w:rsidRPr="00206BE5">
              <w:rPr>
                <w:lang w:val="ru-RU"/>
              </w:rPr>
              <w:t xml:space="preserve">Ведение процесса согласования договоров и выполнение требований по договорам с контрагентами и </w:t>
            </w:r>
            <w:proofErr w:type="gramStart"/>
            <w:r w:rsidRPr="00206BE5">
              <w:rPr>
                <w:lang w:val="ru-RU"/>
              </w:rPr>
              <w:t xml:space="preserve">клиентами;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Выполнение обязательств по договорам с контрагентами;  </w:t>
            </w:r>
          </w:p>
          <w:p w:rsidR="00977E9B" w:rsidRPr="00206BE5" w:rsidRDefault="00000000">
            <w:pPr>
              <w:numPr>
                <w:ilvl w:val="0"/>
                <w:numId w:val="12"/>
              </w:numPr>
              <w:spacing w:after="22" w:line="279" w:lineRule="auto"/>
              <w:ind w:right="0" w:firstLine="0"/>
              <w:jc w:val="left"/>
              <w:rPr>
                <w:lang w:val="ru-RU"/>
              </w:rPr>
            </w:pPr>
            <w:r w:rsidRPr="00206BE5">
              <w:rPr>
                <w:lang w:val="ru-RU"/>
              </w:rPr>
              <w:t xml:space="preserve">Исполнение обязательств, предусмотренных федеральным законодательством и иными нормативными правовыми актами;  </w:t>
            </w:r>
          </w:p>
          <w:p w:rsidR="00977E9B" w:rsidRDefault="00000000">
            <w:pPr>
              <w:numPr>
                <w:ilvl w:val="0"/>
                <w:numId w:val="12"/>
              </w:numPr>
              <w:spacing w:after="0" w:line="259" w:lineRule="auto"/>
              <w:ind w:right="0" w:firstLine="0"/>
              <w:jc w:val="left"/>
            </w:pPr>
            <w:proofErr w:type="spellStart"/>
            <w:r>
              <w:t>Осуществление</w:t>
            </w:r>
            <w:proofErr w:type="spellEnd"/>
            <w:r>
              <w:t xml:space="preserve"> </w:t>
            </w:r>
            <w:proofErr w:type="spellStart"/>
            <w:r>
              <w:t>предпринимательской</w:t>
            </w:r>
            <w:proofErr w:type="spellEnd"/>
            <w:r>
              <w:t xml:space="preserve"> </w:t>
            </w:r>
            <w:proofErr w:type="spellStart"/>
            <w:r>
              <w:t>деятельности</w:t>
            </w:r>
            <w:proofErr w:type="spellEnd"/>
            <w:r>
              <w:t xml:space="preserve">;  </w:t>
            </w:r>
          </w:p>
          <w:p w:rsidR="00977E9B" w:rsidRPr="00206BE5" w:rsidRDefault="00000000">
            <w:pPr>
              <w:numPr>
                <w:ilvl w:val="0"/>
                <w:numId w:val="12"/>
              </w:numPr>
              <w:spacing w:after="0" w:line="259" w:lineRule="auto"/>
              <w:ind w:right="0" w:firstLine="0"/>
              <w:jc w:val="left"/>
              <w:rPr>
                <w:lang w:val="ru-RU"/>
              </w:rPr>
            </w:pPr>
            <w:r w:rsidRPr="00206BE5">
              <w:rPr>
                <w:lang w:val="ru-RU"/>
              </w:rPr>
              <w:t xml:space="preserve">Достижение </w:t>
            </w:r>
            <w:r w:rsidRPr="00206BE5">
              <w:rPr>
                <w:lang w:val="ru-RU"/>
              </w:rPr>
              <w:tab/>
              <w:t xml:space="preserve">целей, </w:t>
            </w:r>
            <w:r w:rsidRPr="00206BE5">
              <w:rPr>
                <w:lang w:val="ru-RU"/>
              </w:rPr>
              <w:tab/>
              <w:t xml:space="preserve">предусмотренных </w:t>
            </w:r>
            <w:r w:rsidRPr="00206BE5">
              <w:rPr>
                <w:lang w:val="ru-RU"/>
              </w:rPr>
              <w:tab/>
              <w:t xml:space="preserve">действующим законодательством Российской Федерации. </w:t>
            </w:r>
          </w:p>
        </w:tc>
      </w:tr>
      <w:tr w:rsidR="00977E9B" w:rsidRPr="00206BE5">
        <w:trPr>
          <w:trHeight w:val="4351"/>
        </w:trPr>
        <w:tc>
          <w:tcPr>
            <w:tcW w:w="2216" w:type="dxa"/>
            <w:tcBorders>
              <w:top w:val="single" w:sz="6" w:space="0" w:color="000000"/>
              <w:left w:val="single" w:sz="6" w:space="0" w:color="000000"/>
              <w:bottom w:val="single" w:sz="6" w:space="0" w:color="000000"/>
              <w:right w:val="single" w:sz="6" w:space="0" w:color="000000"/>
            </w:tcBorders>
            <w:vAlign w:val="center"/>
          </w:tcPr>
          <w:p w:rsidR="00977E9B" w:rsidRPr="00206BE5" w:rsidRDefault="00000000">
            <w:pPr>
              <w:spacing w:after="0" w:line="259" w:lineRule="auto"/>
              <w:ind w:left="1" w:right="0" w:firstLine="0"/>
              <w:jc w:val="left"/>
              <w:rPr>
                <w:lang w:val="ru-RU"/>
              </w:rPr>
            </w:pPr>
            <w:r w:rsidRPr="00206BE5">
              <w:rPr>
                <w:lang w:val="ru-RU"/>
              </w:rPr>
              <w:lastRenderedPageBreak/>
              <w:t xml:space="preserve">Правовые основания обработки персональных данных </w:t>
            </w:r>
          </w:p>
        </w:tc>
        <w:tc>
          <w:tcPr>
            <w:tcW w:w="7123"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3"/>
              </w:numPr>
              <w:spacing w:after="0" w:line="259" w:lineRule="auto"/>
              <w:ind w:right="0" w:firstLine="0"/>
              <w:jc w:val="left"/>
              <w:rPr>
                <w:lang w:val="ru-RU"/>
              </w:rPr>
            </w:pPr>
            <w:r w:rsidRPr="00206BE5">
              <w:rPr>
                <w:lang w:val="ru-RU"/>
              </w:rPr>
              <w:t>Гражданский кодекс РФ от 30.11.1994 № 51-ФЗ (часть первая), от</w:t>
            </w:r>
          </w:p>
          <w:p w:rsidR="00977E9B" w:rsidRDefault="00000000">
            <w:pPr>
              <w:spacing w:after="45" w:line="259" w:lineRule="auto"/>
              <w:ind w:left="0" w:right="0" w:firstLine="0"/>
              <w:jc w:val="left"/>
            </w:pPr>
            <w:r>
              <w:t>26.01.1996 №14-ФЗ (</w:t>
            </w:r>
            <w:proofErr w:type="spellStart"/>
            <w:r>
              <w:t>часть</w:t>
            </w:r>
            <w:proofErr w:type="spellEnd"/>
            <w:r>
              <w:t xml:space="preserve"> </w:t>
            </w:r>
            <w:proofErr w:type="spellStart"/>
            <w:r>
              <w:t>вторая</w:t>
            </w:r>
            <w:proofErr w:type="spellEnd"/>
            <w:r>
              <w:t xml:space="preserve">);  </w:t>
            </w:r>
          </w:p>
          <w:p w:rsidR="00977E9B" w:rsidRPr="00206BE5" w:rsidRDefault="00000000">
            <w:pPr>
              <w:numPr>
                <w:ilvl w:val="0"/>
                <w:numId w:val="13"/>
              </w:numPr>
              <w:spacing w:after="23" w:line="277" w:lineRule="auto"/>
              <w:ind w:right="0" w:firstLine="0"/>
              <w:jc w:val="left"/>
              <w:rPr>
                <w:lang w:val="ru-RU"/>
              </w:rPr>
            </w:pPr>
            <w:r w:rsidRPr="00206BE5">
              <w:rPr>
                <w:lang w:val="ru-RU"/>
              </w:rPr>
              <w:t xml:space="preserve">Гражданский кодекс Российской Федерации от 18 декабря 2006 года </w:t>
            </w:r>
            <w:r>
              <w:t>N</w:t>
            </w:r>
            <w:r w:rsidRPr="00206BE5">
              <w:rPr>
                <w:lang w:val="ru-RU"/>
              </w:rPr>
              <w:t xml:space="preserve"> 230-ФЗ (Часть четвёртая);  </w:t>
            </w:r>
          </w:p>
          <w:p w:rsidR="00977E9B" w:rsidRPr="00206BE5" w:rsidRDefault="00000000">
            <w:pPr>
              <w:numPr>
                <w:ilvl w:val="0"/>
                <w:numId w:val="13"/>
              </w:numPr>
              <w:spacing w:after="33" w:line="268" w:lineRule="auto"/>
              <w:ind w:right="0" w:firstLine="0"/>
              <w:jc w:val="left"/>
              <w:rPr>
                <w:lang w:val="ru-RU"/>
              </w:rPr>
            </w:pPr>
            <w:r w:rsidRPr="00206BE5">
              <w:rPr>
                <w:lang w:val="ru-RU"/>
              </w:rPr>
              <w:t xml:space="preserve">Федеральный закон от 27.07.2006 № 152-ФЗ «О персональных данных»;  </w:t>
            </w:r>
          </w:p>
          <w:p w:rsidR="00977E9B" w:rsidRDefault="00000000">
            <w:pPr>
              <w:numPr>
                <w:ilvl w:val="0"/>
                <w:numId w:val="13"/>
              </w:numPr>
              <w:spacing w:after="0" w:line="259" w:lineRule="auto"/>
              <w:ind w:right="0" w:firstLine="0"/>
              <w:jc w:val="left"/>
            </w:pPr>
            <w:proofErr w:type="spellStart"/>
            <w:r>
              <w:t>Договор</w:t>
            </w:r>
            <w:proofErr w:type="spellEnd"/>
            <w:r>
              <w:t xml:space="preserve"> с </w:t>
            </w:r>
            <w:proofErr w:type="spellStart"/>
            <w:r>
              <w:t>контрагентом</w:t>
            </w:r>
            <w:proofErr w:type="spellEnd"/>
            <w:r>
              <w:t xml:space="preserve">;  </w:t>
            </w:r>
          </w:p>
          <w:p w:rsidR="00977E9B" w:rsidRPr="00206BE5" w:rsidRDefault="00000000">
            <w:pPr>
              <w:numPr>
                <w:ilvl w:val="0"/>
                <w:numId w:val="13"/>
              </w:numPr>
              <w:spacing w:after="0" w:line="279" w:lineRule="auto"/>
              <w:ind w:right="0" w:firstLine="0"/>
              <w:jc w:val="left"/>
              <w:rPr>
                <w:lang w:val="ru-RU"/>
              </w:rPr>
            </w:pPr>
            <w:r w:rsidRPr="00206BE5">
              <w:rPr>
                <w:lang w:val="ru-RU"/>
              </w:rPr>
              <w:t>Конклюдентное согласие субъекта Персональных данных на обработку его Персональных данных (для случаев, если компания</w:t>
            </w:r>
          </w:p>
          <w:p w:rsidR="00977E9B" w:rsidRPr="00206BE5" w:rsidRDefault="00000000">
            <w:pPr>
              <w:spacing w:after="53" w:line="252" w:lineRule="auto"/>
              <w:ind w:left="0" w:right="52" w:firstLine="0"/>
              <w:rPr>
                <w:lang w:val="ru-RU"/>
              </w:rPr>
            </w:pPr>
            <w:r w:rsidRPr="00206BE5">
              <w:rPr>
                <w:lang w:val="ru-RU"/>
              </w:rPr>
              <w:t xml:space="preserve">получает Персональных данных по инициативе субъекта (например, субъект сам инициирует взаимодействие, присылая свою контактную информацию по электронной почте или передавая визитку));  </w:t>
            </w:r>
          </w:p>
          <w:p w:rsidR="00977E9B" w:rsidRPr="00206BE5" w:rsidRDefault="00000000">
            <w:pPr>
              <w:numPr>
                <w:ilvl w:val="0"/>
                <w:numId w:val="13"/>
              </w:numPr>
              <w:spacing w:after="0" w:line="259" w:lineRule="auto"/>
              <w:ind w:right="0" w:firstLine="0"/>
              <w:jc w:val="left"/>
              <w:rPr>
                <w:lang w:val="ru-RU"/>
              </w:rPr>
            </w:pPr>
            <w:r w:rsidRPr="00206BE5">
              <w:rPr>
                <w:lang w:val="ru-RU"/>
              </w:rPr>
              <w:t xml:space="preserve">Иные </w:t>
            </w:r>
            <w:r w:rsidRPr="00206BE5">
              <w:rPr>
                <w:lang w:val="ru-RU"/>
              </w:rPr>
              <w:tab/>
              <w:t xml:space="preserve">основания </w:t>
            </w:r>
            <w:r w:rsidRPr="00206BE5">
              <w:rPr>
                <w:lang w:val="ru-RU"/>
              </w:rPr>
              <w:tab/>
              <w:t xml:space="preserve">в </w:t>
            </w:r>
            <w:r w:rsidRPr="00206BE5">
              <w:rPr>
                <w:lang w:val="ru-RU"/>
              </w:rPr>
              <w:tab/>
              <w:t xml:space="preserve">соответствии </w:t>
            </w:r>
            <w:r w:rsidRPr="00206BE5">
              <w:rPr>
                <w:lang w:val="ru-RU"/>
              </w:rPr>
              <w:tab/>
              <w:t xml:space="preserve">с </w:t>
            </w:r>
            <w:r w:rsidRPr="00206BE5">
              <w:rPr>
                <w:lang w:val="ru-RU"/>
              </w:rPr>
              <w:tab/>
              <w:t xml:space="preserve">действующим законодательством Российской Федерации. </w:t>
            </w:r>
          </w:p>
        </w:tc>
      </w:tr>
    </w:tbl>
    <w:p w:rsidR="00977E9B" w:rsidRPr="00206BE5" w:rsidRDefault="00000000">
      <w:pPr>
        <w:spacing w:after="146" w:line="259" w:lineRule="auto"/>
        <w:ind w:right="0" w:firstLine="0"/>
        <w:jc w:val="left"/>
        <w:rPr>
          <w:lang w:val="ru-RU"/>
        </w:rPr>
      </w:pPr>
      <w:r w:rsidRPr="00206BE5">
        <w:rPr>
          <w:b/>
          <w:lang w:val="ru-RU"/>
        </w:rPr>
        <w:t xml:space="preserve"> </w:t>
      </w:r>
    </w:p>
    <w:p w:rsidR="00977E9B" w:rsidRDefault="00000000">
      <w:pPr>
        <w:spacing w:after="0" w:line="259" w:lineRule="auto"/>
        <w:ind w:left="5" w:right="0"/>
        <w:jc w:val="left"/>
      </w:pPr>
      <w:proofErr w:type="spellStart"/>
      <w:r>
        <w:rPr>
          <w:b/>
        </w:rPr>
        <w:t>Работники</w:t>
      </w:r>
      <w:proofErr w:type="spellEnd"/>
      <w:r>
        <w:rPr>
          <w:b/>
        </w:rPr>
        <w:t xml:space="preserve">, </w:t>
      </w:r>
      <w:proofErr w:type="spellStart"/>
      <w:r>
        <w:rPr>
          <w:b/>
        </w:rPr>
        <w:t>родственники</w:t>
      </w:r>
      <w:proofErr w:type="spellEnd"/>
      <w:r>
        <w:rPr>
          <w:b/>
        </w:rPr>
        <w:t xml:space="preserve"> </w:t>
      </w:r>
      <w:proofErr w:type="spellStart"/>
      <w:r>
        <w:rPr>
          <w:b/>
        </w:rPr>
        <w:t>работников</w:t>
      </w:r>
      <w:proofErr w:type="spellEnd"/>
      <w:r>
        <w:rPr>
          <w:b/>
        </w:rPr>
        <w:t xml:space="preserve">, </w:t>
      </w:r>
      <w:proofErr w:type="spellStart"/>
      <w:r>
        <w:rPr>
          <w:b/>
        </w:rPr>
        <w:t>их</w:t>
      </w:r>
      <w:proofErr w:type="spellEnd"/>
      <w:r>
        <w:rPr>
          <w:b/>
        </w:rPr>
        <w:t xml:space="preserve"> </w:t>
      </w:r>
      <w:proofErr w:type="spellStart"/>
      <w:r>
        <w:rPr>
          <w:b/>
        </w:rPr>
        <w:t>представители</w:t>
      </w:r>
      <w:proofErr w:type="spellEnd"/>
      <w:r>
        <w:rPr>
          <w:b/>
        </w:rPr>
        <w:t xml:space="preserve"> </w:t>
      </w:r>
    </w:p>
    <w:tbl>
      <w:tblPr>
        <w:tblStyle w:val="TableGrid"/>
        <w:tblW w:w="9339" w:type="dxa"/>
        <w:tblInd w:w="18" w:type="dxa"/>
        <w:tblCellMar>
          <w:top w:w="131" w:type="dxa"/>
          <w:left w:w="48" w:type="dxa"/>
          <w:bottom w:w="0" w:type="dxa"/>
          <w:right w:w="0" w:type="dxa"/>
        </w:tblCellMar>
        <w:tblLook w:val="04A0" w:firstRow="1" w:lastRow="0" w:firstColumn="1" w:lastColumn="0" w:noHBand="0" w:noVBand="1"/>
      </w:tblPr>
      <w:tblGrid>
        <w:gridCol w:w="3112"/>
        <w:gridCol w:w="6227"/>
      </w:tblGrid>
      <w:tr w:rsidR="00977E9B" w:rsidRPr="00206BE5">
        <w:trPr>
          <w:trHeight w:val="2330"/>
        </w:trPr>
        <w:tc>
          <w:tcPr>
            <w:tcW w:w="3112" w:type="dxa"/>
            <w:tcBorders>
              <w:top w:val="single" w:sz="6" w:space="0" w:color="000000"/>
              <w:left w:val="single" w:sz="6" w:space="0" w:color="000000"/>
              <w:bottom w:val="single" w:sz="6" w:space="0" w:color="000000"/>
              <w:right w:val="single" w:sz="6" w:space="0" w:color="000000"/>
            </w:tcBorders>
            <w:vAlign w:val="center"/>
          </w:tcPr>
          <w:p w:rsidR="00977E9B" w:rsidRDefault="00000000">
            <w:pPr>
              <w:tabs>
                <w:tab w:val="right" w:pos="3064"/>
              </w:tabs>
              <w:spacing w:after="27" w:line="259" w:lineRule="auto"/>
              <w:ind w:left="0" w:right="0" w:firstLine="0"/>
              <w:jc w:val="left"/>
            </w:pPr>
            <w:proofErr w:type="spellStart"/>
            <w:r>
              <w:t>Цели</w:t>
            </w:r>
            <w:proofErr w:type="spellEnd"/>
            <w:r>
              <w:t xml:space="preserve"> </w:t>
            </w:r>
            <w:r>
              <w:tab/>
            </w:r>
            <w:proofErr w:type="spellStart"/>
            <w:r>
              <w:t>обработки</w:t>
            </w:r>
            <w:proofErr w:type="spellEnd"/>
            <w:r>
              <w:t xml:space="preserve"> </w:t>
            </w:r>
          </w:p>
          <w:p w:rsidR="00977E9B" w:rsidRDefault="00000000">
            <w:pPr>
              <w:spacing w:after="0" w:line="259" w:lineRule="auto"/>
              <w:ind w:left="1" w:right="0" w:firstLine="0"/>
              <w:jc w:val="left"/>
            </w:pPr>
            <w:proofErr w:type="spellStart"/>
            <w:r>
              <w:t>персональных</w:t>
            </w:r>
            <w:proofErr w:type="spellEnd"/>
            <w:r>
              <w:t xml:space="preserve"> </w:t>
            </w:r>
            <w:proofErr w:type="spellStart"/>
            <w:r>
              <w:t>данных</w:t>
            </w:r>
            <w:proofErr w:type="spellEnd"/>
            <w:r>
              <w:t xml:space="preserve"> </w:t>
            </w: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spacing w:after="0" w:line="259" w:lineRule="auto"/>
              <w:ind w:left="0" w:right="39" w:firstLine="0"/>
              <w:rPr>
                <w:lang w:val="ru-RU"/>
              </w:rPr>
            </w:pPr>
            <w:r w:rsidRPr="00206BE5">
              <w:rPr>
                <w:rFonts w:ascii="Segoe UI Symbol" w:eastAsia="Segoe UI Symbol" w:hAnsi="Segoe UI Symbol" w:cs="Segoe UI Symbol"/>
                <w:lang w:val="ru-RU"/>
              </w:rPr>
              <w:t>•</w:t>
            </w:r>
            <w:r w:rsidRPr="00206BE5">
              <w:rPr>
                <w:rFonts w:ascii="Arial" w:eastAsia="Arial" w:hAnsi="Arial" w:cs="Arial"/>
                <w:lang w:val="ru-RU"/>
              </w:rPr>
              <w:t xml:space="preserve"> </w:t>
            </w:r>
            <w:r w:rsidRPr="00206BE5">
              <w:rPr>
                <w:lang w:val="ru-RU"/>
              </w:rPr>
              <w:t xml:space="preserve">Информирование об ответственных и контактных лицах, авторах и участниках различных обучающих, презентационных и демонстрационных материалов, размещенных на закрытых веб-ресурсах Оператора, включая данные о сотрудниках на корпоративных сайтах, форумах, а также в целях оформления визитных карточек для предоставления работником по своему усмотрению ограниченному кругу лиц;  </w:t>
            </w:r>
          </w:p>
        </w:tc>
      </w:tr>
    </w:tbl>
    <w:p w:rsidR="00977E9B" w:rsidRPr="00206BE5" w:rsidRDefault="00977E9B">
      <w:pPr>
        <w:spacing w:after="0" w:line="259" w:lineRule="auto"/>
        <w:ind w:left="-1691" w:right="22" w:firstLine="0"/>
        <w:rPr>
          <w:lang w:val="ru-RU"/>
        </w:rPr>
      </w:pPr>
    </w:p>
    <w:tbl>
      <w:tblPr>
        <w:tblStyle w:val="TableGrid"/>
        <w:tblW w:w="9339" w:type="dxa"/>
        <w:tblInd w:w="18" w:type="dxa"/>
        <w:tblCellMar>
          <w:top w:w="126" w:type="dxa"/>
          <w:left w:w="48" w:type="dxa"/>
          <w:bottom w:w="0" w:type="dxa"/>
          <w:right w:w="36" w:type="dxa"/>
        </w:tblCellMar>
        <w:tblLook w:val="04A0" w:firstRow="1" w:lastRow="0" w:firstColumn="1" w:lastColumn="0" w:noHBand="0" w:noVBand="1"/>
      </w:tblPr>
      <w:tblGrid>
        <w:gridCol w:w="3111"/>
        <w:gridCol w:w="6228"/>
      </w:tblGrid>
      <w:tr w:rsidR="00977E9B" w:rsidRPr="00206BE5">
        <w:trPr>
          <w:trHeight w:val="13699"/>
        </w:trPr>
        <w:tc>
          <w:tcPr>
            <w:tcW w:w="3112" w:type="dxa"/>
            <w:tcBorders>
              <w:top w:val="single" w:sz="6" w:space="0" w:color="000000"/>
              <w:left w:val="single" w:sz="6" w:space="0" w:color="000000"/>
              <w:bottom w:val="single" w:sz="6" w:space="0" w:color="000000"/>
              <w:right w:val="single" w:sz="6" w:space="0" w:color="000000"/>
            </w:tcBorders>
          </w:tcPr>
          <w:p w:rsidR="00977E9B" w:rsidRPr="00206BE5" w:rsidRDefault="00977E9B">
            <w:pPr>
              <w:spacing w:after="160" w:line="259" w:lineRule="auto"/>
              <w:ind w:left="0" w:right="0" w:firstLine="0"/>
              <w:jc w:val="left"/>
              <w:rPr>
                <w:lang w:val="ru-RU"/>
              </w:rPr>
            </w:pP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4"/>
              </w:numPr>
              <w:spacing w:after="3" w:line="259" w:lineRule="auto"/>
              <w:ind w:right="0" w:firstLine="0"/>
              <w:rPr>
                <w:lang w:val="ru-RU"/>
              </w:rPr>
            </w:pPr>
            <w:r w:rsidRPr="00206BE5">
              <w:rPr>
                <w:lang w:val="ru-RU"/>
              </w:rPr>
              <w:t xml:space="preserve">Исчисление и уплата налоговых платежей, сборов и взносов на обязательное социальное и пенсионное страхование, предусмотренных законодательством </w:t>
            </w:r>
            <w:proofErr w:type="gramStart"/>
            <w:r w:rsidRPr="00206BE5">
              <w:rPr>
                <w:lang w:val="ru-RU"/>
              </w:rPr>
              <w:t xml:space="preserve">РФ;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Контроль количества и качества выполняемой работы;  </w:t>
            </w:r>
          </w:p>
          <w:p w:rsidR="00977E9B" w:rsidRPr="00206BE5" w:rsidRDefault="00000000">
            <w:pPr>
              <w:numPr>
                <w:ilvl w:val="0"/>
                <w:numId w:val="14"/>
              </w:numPr>
              <w:spacing w:after="48" w:line="252" w:lineRule="auto"/>
              <w:ind w:right="0" w:firstLine="0"/>
              <w:rPr>
                <w:lang w:val="ru-RU"/>
              </w:rPr>
            </w:pPr>
            <w:r w:rsidRPr="00206BE5">
              <w:rPr>
                <w:lang w:val="ru-RU"/>
              </w:rPr>
              <w:t xml:space="preserve">Обеспечение исполнения нормативных и ненормативных правовых актов, а также решений, поручений и запросов органов государственной власти и лиц, действующих по поручению или от имени таких органов;  </w:t>
            </w:r>
          </w:p>
          <w:p w:rsidR="00977E9B" w:rsidRDefault="00000000">
            <w:pPr>
              <w:numPr>
                <w:ilvl w:val="0"/>
                <w:numId w:val="14"/>
              </w:numPr>
              <w:spacing w:after="0" w:line="259" w:lineRule="auto"/>
              <w:ind w:right="0" w:firstLine="0"/>
            </w:pPr>
            <w:proofErr w:type="spellStart"/>
            <w:r>
              <w:t>Обеспечение</w:t>
            </w:r>
            <w:proofErr w:type="spellEnd"/>
            <w:r>
              <w:t xml:space="preserve"> </w:t>
            </w:r>
            <w:proofErr w:type="spellStart"/>
            <w:r>
              <w:t>сохранности</w:t>
            </w:r>
            <w:proofErr w:type="spellEnd"/>
            <w:r>
              <w:t xml:space="preserve"> </w:t>
            </w:r>
            <w:proofErr w:type="spellStart"/>
            <w:r>
              <w:t>имущества</w:t>
            </w:r>
            <w:proofErr w:type="spellEnd"/>
            <w:r>
              <w:t xml:space="preserve">, </w:t>
            </w:r>
            <w:proofErr w:type="spellStart"/>
            <w:r>
              <w:t>принадлежащего</w:t>
            </w:r>
            <w:proofErr w:type="spellEnd"/>
          </w:p>
          <w:p w:rsidR="00977E9B" w:rsidRDefault="00000000">
            <w:pPr>
              <w:spacing w:after="45" w:line="259" w:lineRule="auto"/>
              <w:ind w:left="0" w:right="0" w:firstLine="0"/>
              <w:jc w:val="left"/>
            </w:pPr>
            <w:proofErr w:type="spellStart"/>
            <w:r>
              <w:t>Оператору</w:t>
            </w:r>
            <w:proofErr w:type="spellEnd"/>
            <w:r>
              <w:t xml:space="preserve">;  </w:t>
            </w:r>
          </w:p>
          <w:p w:rsidR="00977E9B" w:rsidRDefault="00000000">
            <w:pPr>
              <w:numPr>
                <w:ilvl w:val="0"/>
                <w:numId w:val="14"/>
              </w:numPr>
              <w:spacing w:after="0" w:line="259" w:lineRule="auto"/>
              <w:ind w:right="0" w:firstLine="0"/>
            </w:pPr>
            <w:proofErr w:type="spellStart"/>
            <w:r>
              <w:t>Обработка</w:t>
            </w:r>
            <w:proofErr w:type="spellEnd"/>
            <w:r>
              <w:t xml:space="preserve"> </w:t>
            </w:r>
            <w:r>
              <w:tab/>
            </w:r>
            <w:proofErr w:type="spellStart"/>
            <w:r>
              <w:t>персональных</w:t>
            </w:r>
            <w:proofErr w:type="spellEnd"/>
            <w:r>
              <w:t xml:space="preserve"> </w:t>
            </w:r>
            <w:r>
              <w:tab/>
            </w:r>
            <w:proofErr w:type="spellStart"/>
            <w:r>
              <w:t>данных</w:t>
            </w:r>
            <w:proofErr w:type="spellEnd"/>
            <w:r>
              <w:t xml:space="preserve"> </w:t>
            </w:r>
            <w:r>
              <w:tab/>
            </w:r>
            <w:proofErr w:type="spellStart"/>
            <w:r>
              <w:t>аудиторами</w:t>
            </w:r>
            <w:proofErr w:type="spellEnd"/>
            <w:r>
              <w:t xml:space="preserve"> </w:t>
            </w:r>
            <w:r>
              <w:tab/>
            </w:r>
            <w:proofErr w:type="spellStart"/>
            <w:r>
              <w:t>при</w:t>
            </w:r>
            <w:proofErr w:type="spellEnd"/>
          </w:p>
          <w:p w:rsidR="00977E9B" w:rsidRPr="00206BE5" w:rsidRDefault="00000000">
            <w:pPr>
              <w:spacing w:after="2" w:line="258" w:lineRule="auto"/>
              <w:ind w:left="0" w:right="2287" w:firstLine="0"/>
              <w:rPr>
                <w:lang w:val="ru-RU"/>
              </w:rPr>
            </w:pPr>
            <w:r w:rsidRPr="00206BE5">
              <w:rPr>
                <w:lang w:val="ru-RU"/>
              </w:rPr>
              <w:t xml:space="preserve">проведении аудиторских </w:t>
            </w:r>
            <w:proofErr w:type="gramStart"/>
            <w:r w:rsidRPr="00206BE5">
              <w:rPr>
                <w:lang w:val="ru-RU"/>
              </w:rPr>
              <w:t xml:space="preserve">проверок;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Организация бизнес-мероприятий;  </w:t>
            </w:r>
          </w:p>
          <w:p w:rsidR="00977E9B" w:rsidRPr="00206BE5" w:rsidRDefault="00000000">
            <w:pPr>
              <w:numPr>
                <w:ilvl w:val="0"/>
                <w:numId w:val="14"/>
              </w:numPr>
              <w:spacing w:after="36" w:line="268" w:lineRule="auto"/>
              <w:ind w:right="0" w:firstLine="0"/>
              <w:rPr>
                <w:lang w:val="ru-RU"/>
              </w:rPr>
            </w:pPr>
            <w:r w:rsidRPr="00206BE5">
              <w:rPr>
                <w:lang w:val="ru-RU"/>
              </w:rPr>
              <w:t xml:space="preserve">Отражение информации в документах кадрового </w:t>
            </w:r>
            <w:proofErr w:type="gramStart"/>
            <w:r w:rsidRPr="00206BE5">
              <w:rPr>
                <w:lang w:val="ru-RU"/>
              </w:rPr>
              <w:t xml:space="preserve">учета;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Оформление и регулирование трудовых отношений и иных непосредственно связанных с ними отношений;  </w:t>
            </w:r>
          </w:p>
          <w:p w:rsidR="00977E9B" w:rsidRPr="00206BE5" w:rsidRDefault="00000000">
            <w:pPr>
              <w:numPr>
                <w:ilvl w:val="0"/>
                <w:numId w:val="14"/>
              </w:numPr>
              <w:spacing w:after="31" w:line="272" w:lineRule="auto"/>
              <w:ind w:right="0" w:firstLine="0"/>
              <w:rPr>
                <w:lang w:val="ru-RU"/>
              </w:rPr>
            </w:pPr>
            <w:r w:rsidRPr="00206BE5">
              <w:rPr>
                <w:lang w:val="ru-RU"/>
              </w:rPr>
              <w:t xml:space="preserve">Охрана жизнедеятельности и обеспечения безопасных условий </w:t>
            </w:r>
            <w:proofErr w:type="gramStart"/>
            <w:r w:rsidRPr="00206BE5">
              <w:rPr>
                <w:lang w:val="ru-RU"/>
              </w:rPr>
              <w:t xml:space="preserve">труда;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Подача персональных сведений в составе конкурсной документации;  </w:t>
            </w:r>
          </w:p>
          <w:p w:rsidR="00977E9B" w:rsidRPr="00206BE5" w:rsidRDefault="00000000">
            <w:pPr>
              <w:numPr>
                <w:ilvl w:val="0"/>
                <w:numId w:val="14"/>
              </w:numPr>
              <w:spacing w:after="23" w:line="279" w:lineRule="auto"/>
              <w:ind w:right="0" w:firstLine="0"/>
              <w:rPr>
                <w:lang w:val="ru-RU"/>
              </w:rPr>
            </w:pPr>
            <w:r w:rsidRPr="00206BE5">
              <w:rPr>
                <w:lang w:val="ru-RU"/>
              </w:rPr>
              <w:t xml:space="preserve">Предоставление сведений в учебные заведения при направлении на обучение и повышение квалификации;  </w:t>
            </w:r>
          </w:p>
          <w:p w:rsidR="00977E9B" w:rsidRPr="00206BE5" w:rsidRDefault="00000000">
            <w:pPr>
              <w:numPr>
                <w:ilvl w:val="0"/>
                <w:numId w:val="14"/>
              </w:numPr>
              <w:spacing w:after="47" w:line="258" w:lineRule="auto"/>
              <w:ind w:right="0" w:firstLine="0"/>
              <w:rPr>
                <w:lang w:val="ru-RU"/>
              </w:rPr>
            </w:pPr>
            <w:r w:rsidRPr="00206BE5">
              <w:rPr>
                <w:lang w:val="ru-RU"/>
              </w:rPr>
              <w:t xml:space="preserve">Предоставление сведений третьим лицам для заключения договоров страхования/полисов жизни, здоровья или имущества работника;  </w:t>
            </w:r>
          </w:p>
          <w:p w:rsidR="00977E9B" w:rsidRDefault="00000000">
            <w:pPr>
              <w:numPr>
                <w:ilvl w:val="0"/>
                <w:numId w:val="14"/>
              </w:numPr>
              <w:spacing w:after="0" w:line="259" w:lineRule="auto"/>
              <w:ind w:right="0" w:firstLine="0"/>
            </w:pPr>
            <w:proofErr w:type="spellStart"/>
            <w:r>
              <w:t>Представление</w:t>
            </w:r>
            <w:proofErr w:type="spellEnd"/>
            <w:r>
              <w:t xml:space="preserve"> </w:t>
            </w:r>
            <w:r>
              <w:tab/>
            </w:r>
            <w:proofErr w:type="spellStart"/>
            <w:r>
              <w:t>законодательно</w:t>
            </w:r>
            <w:proofErr w:type="spellEnd"/>
            <w:r>
              <w:t xml:space="preserve"> </w:t>
            </w:r>
            <w:r>
              <w:tab/>
            </w:r>
            <w:proofErr w:type="spellStart"/>
            <w:r>
              <w:t>установленной</w:t>
            </w:r>
            <w:proofErr w:type="spellEnd"/>
          </w:p>
          <w:p w:rsidR="00977E9B" w:rsidRPr="00206BE5" w:rsidRDefault="00000000">
            <w:pPr>
              <w:spacing w:after="24" w:line="277" w:lineRule="auto"/>
              <w:ind w:left="0" w:right="0" w:firstLine="0"/>
              <w:rPr>
                <w:lang w:val="ru-RU"/>
              </w:rPr>
            </w:pPr>
            <w:r w:rsidRPr="00206BE5">
              <w:rPr>
                <w:lang w:val="ru-RU"/>
              </w:rPr>
              <w:t xml:space="preserve">отчетности по физическим лицам в государственные органы и внебюджетные фонды;  </w:t>
            </w:r>
          </w:p>
          <w:p w:rsidR="00977E9B" w:rsidRPr="00206BE5" w:rsidRDefault="00000000">
            <w:pPr>
              <w:numPr>
                <w:ilvl w:val="0"/>
                <w:numId w:val="14"/>
              </w:numPr>
              <w:spacing w:after="22" w:line="279" w:lineRule="auto"/>
              <w:ind w:right="0" w:firstLine="0"/>
              <w:rPr>
                <w:lang w:val="ru-RU"/>
              </w:rPr>
            </w:pPr>
            <w:r w:rsidRPr="00206BE5">
              <w:rPr>
                <w:lang w:val="ru-RU"/>
              </w:rPr>
              <w:t xml:space="preserve">Размещение презентационных и иных материалов в печатных и электронных информационных изданиях;  </w:t>
            </w:r>
          </w:p>
          <w:p w:rsidR="00977E9B" w:rsidRPr="00206BE5" w:rsidRDefault="00000000">
            <w:pPr>
              <w:numPr>
                <w:ilvl w:val="0"/>
                <w:numId w:val="14"/>
              </w:numPr>
              <w:spacing w:after="18" w:line="278" w:lineRule="auto"/>
              <w:ind w:right="0" w:firstLine="0"/>
              <w:rPr>
                <w:lang w:val="ru-RU"/>
              </w:rPr>
            </w:pPr>
            <w:r w:rsidRPr="00206BE5">
              <w:rPr>
                <w:lang w:val="ru-RU"/>
              </w:rPr>
              <w:t xml:space="preserve">Размещение презентационных и иных материалов в различных информационных системах;  </w:t>
            </w:r>
          </w:p>
          <w:p w:rsidR="00977E9B" w:rsidRPr="00206BE5" w:rsidRDefault="00000000">
            <w:pPr>
              <w:numPr>
                <w:ilvl w:val="0"/>
                <w:numId w:val="14"/>
              </w:numPr>
              <w:spacing w:after="23" w:line="278" w:lineRule="auto"/>
              <w:ind w:right="0" w:firstLine="0"/>
              <w:rPr>
                <w:lang w:val="ru-RU"/>
              </w:rPr>
            </w:pPr>
            <w:r w:rsidRPr="00206BE5">
              <w:rPr>
                <w:lang w:val="ru-RU"/>
              </w:rPr>
              <w:t xml:space="preserve">Расчет и начисление заработной платы и иных выплат, предоставление налоговых вычетов;  </w:t>
            </w:r>
          </w:p>
          <w:p w:rsidR="00977E9B" w:rsidRPr="00206BE5" w:rsidRDefault="00000000">
            <w:pPr>
              <w:numPr>
                <w:ilvl w:val="0"/>
                <w:numId w:val="14"/>
              </w:numPr>
              <w:spacing w:after="47" w:line="253" w:lineRule="auto"/>
              <w:ind w:right="0" w:firstLine="0"/>
              <w:rPr>
                <w:lang w:val="ru-RU"/>
              </w:rPr>
            </w:pPr>
            <w:r w:rsidRPr="00206BE5">
              <w:rPr>
                <w:lang w:val="ru-RU"/>
              </w:rPr>
              <w:t xml:space="preserve">Заключение, сопровождение, изменение, расторжение трудовых договоров, которые являются основанием для возникновения или прекращения трудовых отношений между работниками и работодателем;  </w:t>
            </w:r>
          </w:p>
          <w:p w:rsidR="00977E9B" w:rsidRPr="00206BE5" w:rsidRDefault="00000000">
            <w:pPr>
              <w:numPr>
                <w:ilvl w:val="0"/>
                <w:numId w:val="14"/>
              </w:numPr>
              <w:spacing w:after="52" w:line="253" w:lineRule="auto"/>
              <w:ind w:right="0" w:firstLine="0"/>
              <w:rPr>
                <w:lang w:val="ru-RU"/>
              </w:rPr>
            </w:pPr>
            <w:r w:rsidRPr="00206BE5">
              <w:rPr>
                <w:lang w:val="ru-RU"/>
              </w:rPr>
              <w:t xml:space="preserve">Исполнение законодательства РФ в сфере социального страхования, воинского учета, пенсионного обеспечения, налогового законодательства, исполнения требований других федеральных законов;  </w:t>
            </w:r>
          </w:p>
          <w:p w:rsidR="00977E9B" w:rsidRPr="00206BE5" w:rsidRDefault="00000000">
            <w:pPr>
              <w:numPr>
                <w:ilvl w:val="0"/>
                <w:numId w:val="14"/>
              </w:numPr>
              <w:spacing w:after="44" w:line="260" w:lineRule="auto"/>
              <w:ind w:right="0" w:firstLine="0"/>
              <w:rPr>
                <w:lang w:val="ru-RU"/>
              </w:rPr>
            </w:pPr>
            <w:r w:rsidRPr="00206BE5">
              <w:rPr>
                <w:lang w:val="ru-RU"/>
              </w:rPr>
              <w:lastRenderedPageBreak/>
              <w:t xml:space="preserve">Исполнение </w:t>
            </w:r>
            <w:r w:rsidRPr="00206BE5">
              <w:rPr>
                <w:lang w:val="ru-RU"/>
              </w:rPr>
              <w:tab/>
              <w:t xml:space="preserve">работодателем </w:t>
            </w:r>
            <w:r w:rsidRPr="00206BE5">
              <w:rPr>
                <w:lang w:val="ru-RU"/>
              </w:rPr>
              <w:tab/>
              <w:t xml:space="preserve">обязательств, предусмотренных локальными нормативными актами и трудовыми договорами;  </w:t>
            </w:r>
          </w:p>
          <w:p w:rsidR="00977E9B" w:rsidRPr="00206BE5" w:rsidRDefault="00000000">
            <w:pPr>
              <w:numPr>
                <w:ilvl w:val="0"/>
                <w:numId w:val="14"/>
              </w:numPr>
              <w:spacing w:after="0" w:line="259" w:lineRule="auto"/>
              <w:ind w:right="0" w:firstLine="0"/>
              <w:rPr>
                <w:lang w:val="ru-RU"/>
              </w:rPr>
            </w:pPr>
            <w:r w:rsidRPr="00206BE5">
              <w:rPr>
                <w:lang w:val="ru-RU"/>
              </w:rPr>
              <w:t xml:space="preserve">Исполнение </w:t>
            </w:r>
            <w:r w:rsidRPr="00206BE5">
              <w:rPr>
                <w:lang w:val="ru-RU"/>
              </w:rPr>
              <w:tab/>
              <w:t xml:space="preserve">работодателем </w:t>
            </w:r>
            <w:r w:rsidRPr="00206BE5">
              <w:rPr>
                <w:lang w:val="ru-RU"/>
              </w:rPr>
              <w:tab/>
              <w:t xml:space="preserve">обязательств, предусмотренных </w:t>
            </w:r>
            <w:r w:rsidRPr="00206BE5">
              <w:rPr>
                <w:lang w:val="ru-RU"/>
              </w:rPr>
              <w:tab/>
              <w:t xml:space="preserve">федеральным </w:t>
            </w:r>
            <w:r w:rsidRPr="00206BE5">
              <w:rPr>
                <w:lang w:val="ru-RU"/>
              </w:rPr>
              <w:tab/>
              <w:t xml:space="preserve">законодательством </w:t>
            </w:r>
            <w:r w:rsidRPr="00206BE5">
              <w:rPr>
                <w:lang w:val="ru-RU"/>
              </w:rPr>
              <w:tab/>
              <w:t xml:space="preserve">и иными нормативными правовыми актами;  </w:t>
            </w:r>
          </w:p>
        </w:tc>
      </w:tr>
    </w:tbl>
    <w:p w:rsidR="00977E9B" w:rsidRPr="00206BE5" w:rsidRDefault="00977E9B">
      <w:pPr>
        <w:spacing w:after="0" w:line="259" w:lineRule="auto"/>
        <w:ind w:left="-1691" w:right="22" w:firstLine="0"/>
        <w:rPr>
          <w:lang w:val="ru-RU"/>
        </w:rPr>
      </w:pPr>
    </w:p>
    <w:tbl>
      <w:tblPr>
        <w:tblStyle w:val="TableGrid"/>
        <w:tblW w:w="9339" w:type="dxa"/>
        <w:tblInd w:w="18" w:type="dxa"/>
        <w:tblCellMar>
          <w:top w:w="111" w:type="dxa"/>
          <w:left w:w="0" w:type="dxa"/>
          <w:bottom w:w="0" w:type="dxa"/>
          <w:right w:w="0" w:type="dxa"/>
        </w:tblCellMar>
        <w:tblLook w:val="04A0" w:firstRow="1" w:lastRow="0" w:firstColumn="1" w:lastColumn="0" w:noHBand="0" w:noVBand="1"/>
      </w:tblPr>
      <w:tblGrid>
        <w:gridCol w:w="1609"/>
        <w:gridCol w:w="1503"/>
        <w:gridCol w:w="6227"/>
      </w:tblGrid>
      <w:tr w:rsidR="00977E9B" w:rsidRPr="00206BE5">
        <w:trPr>
          <w:trHeight w:val="4916"/>
        </w:trPr>
        <w:tc>
          <w:tcPr>
            <w:tcW w:w="1609" w:type="dxa"/>
            <w:tcBorders>
              <w:top w:val="single" w:sz="6" w:space="0" w:color="000000"/>
              <w:left w:val="single" w:sz="6" w:space="0" w:color="000000"/>
              <w:bottom w:val="single" w:sz="6" w:space="0" w:color="000000"/>
              <w:right w:val="nil"/>
            </w:tcBorders>
          </w:tcPr>
          <w:p w:rsidR="00977E9B" w:rsidRPr="00206BE5" w:rsidRDefault="00977E9B">
            <w:pPr>
              <w:spacing w:after="160" w:line="259" w:lineRule="auto"/>
              <w:ind w:left="0" w:right="0" w:firstLine="0"/>
              <w:jc w:val="left"/>
              <w:rPr>
                <w:lang w:val="ru-RU"/>
              </w:rPr>
            </w:pPr>
          </w:p>
        </w:tc>
        <w:tc>
          <w:tcPr>
            <w:tcW w:w="1503" w:type="dxa"/>
            <w:tcBorders>
              <w:top w:val="single" w:sz="6" w:space="0" w:color="000000"/>
              <w:left w:val="nil"/>
              <w:bottom w:val="single" w:sz="6" w:space="0" w:color="000000"/>
              <w:right w:val="single" w:sz="6" w:space="0" w:color="000000"/>
            </w:tcBorders>
          </w:tcPr>
          <w:p w:rsidR="00977E9B" w:rsidRPr="00206BE5" w:rsidRDefault="00977E9B">
            <w:pPr>
              <w:spacing w:after="160" w:line="259" w:lineRule="auto"/>
              <w:ind w:left="0" w:right="0" w:firstLine="0"/>
              <w:jc w:val="left"/>
              <w:rPr>
                <w:lang w:val="ru-RU"/>
              </w:rPr>
            </w:pP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5"/>
              </w:numPr>
              <w:spacing w:after="29" w:line="273" w:lineRule="auto"/>
              <w:ind w:right="0" w:firstLine="0"/>
              <w:jc w:val="left"/>
              <w:rPr>
                <w:lang w:val="ru-RU"/>
              </w:rPr>
            </w:pPr>
            <w:r w:rsidRPr="00206BE5">
              <w:rPr>
                <w:lang w:val="ru-RU"/>
              </w:rPr>
              <w:t xml:space="preserve">Обеспечение командировок, деловых и личных поездок: виз, </w:t>
            </w:r>
            <w:r w:rsidRPr="00206BE5">
              <w:rPr>
                <w:lang w:val="ru-RU"/>
              </w:rPr>
              <w:tab/>
              <w:t xml:space="preserve">приглашений </w:t>
            </w:r>
            <w:r w:rsidRPr="00206BE5">
              <w:rPr>
                <w:lang w:val="ru-RU"/>
              </w:rPr>
              <w:tab/>
              <w:t xml:space="preserve">на </w:t>
            </w:r>
            <w:r w:rsidRPr="00206BE5">
              <w:rPr>
                <w:lang w:val="ru-RU"/>
              </w:rPr>
              <w:tab/>
              <w:t xml:space="preserve">въезд, </w:t>
            </w:r>
            <w:r w:rsidRPr="00206BE5">
              <w:rPr>
                <w:lang w:val="ru-RU"/>
              </w:rPr>
              <w:tab/>
              <w:t xml:space="preserve">приобретения авиа/железнодорожных билетов, заказ гостиниц и </w:t>
            </w:r>
            <w:proofErr w:type="gramStart"/>
            <w:r w:rsidRPr="00206BE5">
              <w:rPr>
                <w:lang w:val="ru-RU"/>
              </w:rPr>
              <w:t xml:space="preserve">такси;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Обеспечение </w:t>
            </w:r>
            <w:r w:rsidRPr="00206BE5">
              <w:rPr>
                <w:lang w:val="ru-RU"/>
              </w:rPr>
              <w:tab/>
              <w:t xml:space="preserve">соответствия </w:t>
            </w:r>
            <w:r w:rsidRPr="00206BE5">
              <w:rPr>
                <w:lang w:val="ru-RU"/>
              </w:rPr>
              <w:tab/>
              <w:t xml:space="preserve">требованиям </w:t>
            </w:r>
            <w:r w:rsidRPr="00206BE5">
              <w:rPr>
                <w:lang w:val="ru-RU"/>
              </w:rPr>
              <w:tab/>
              <w:t xml:space="preserve">Трудового кодекса РФ и других нормативных актов РФ;  </w:t>
            </w:r>
          </w:p>
          <w:p w:rsidR="00977E9B" w:rsidRPr="00206BE5" w:rsidRDefault="00000000">
            <w:pPr>
              <w:numPr>
                <w:ilvl w:val="0"/>
                <w:numId w:val="15"/>
              </w:numPr>
              <w:spacing w:after="24" w:line="277" w:lineRule="auto"/>
              <w:ind w:right="0" w:firstLine="0"/>
              <w:jc w:val="left"/>
              <w:rPr>
                <w:lang w:val="ru-RU"/>
              </w:rPr>
            </w:pPr>
            <w:r w:rsidRPr="00206BE5">
              <w:rPr>
                <w:lang w:val="ru-RU"/>
              </w:rPr>
              <w:t xml:space="preserve">Отражение информации в кадровых и бухгалтерских документах;  </w:t>
            </w:r>
          </w:p>
          <w:p w:rsidR="00977E9B" w:rsidRPr="00206BE5" w:rsidRDefault="00000000">
            <w:pPr>
              <w:numPr>
                <w:ilvl w:val="0"/>
                <w:numId w:val="15"/>
              </w:numPr>
              <w:spacing w:after="47" w:line="258" w:lineRule="auto"/>
              <w:ind w:right="0" w:firstLine="0"/>
              <w:jc w:val="left"/>
              <w:rPr>
                <w:lang w:val="ru-RU"/>
              </w:rPr>
            </w:pPr>
            <w:r w:rsidRPr="00206BE5">
              <w:rPr>
                <w:lang w:val="ru-RU"/>
              </w:rPr>
              <w:t xml:space="preserve">Оформление банковского счета для проведения банковских операций, необходимых в период действия трудового договора;  </w:t>
            </w:r>
          </w:p>
          <w:p w:rsidR="00977E9B" w:rsidRPr="00206BE5" w:rsidRDefault="00000000">
            <w:pPr>
              <w:numPr>
                <w:ilvl w:val="0"/>
                <w:numId w:val="15"/>
              </w:numPr>
              <w:spacing w:after="44" w:line="260" w:lineRule="auto"/>
              <w:ind w:right="0" w:firstLine="0"/>
              <w:jc w:val="left"/>
              <w:rPr>
                <w:lang w:val="ru-RU"/>
              </w:rPr>
            </w:pPr>
            <w:r w:rsidRPr="00206BE5">
              <w:rPr>
                <w:lang w:val="ru-RU"/>
              </w:rPr>
              <w:t xml:space="preserve">Оформление </w:t>
            </w:r>
            <w:r w:rsidRPr="00206BE5">
              <w:rPr>
                <w:lang w:val="ru-RU"/>
              </w:rPr>
              <w:tab/>
              <w:t xml:space="preserve">доверенностей </w:t>
            </w:r>
            <w:r w:rsidRPr="00206BE5">
              <w:rPr>
                <w:lang w:val="ru-RU"/>
              </w:rPr>
              <w:tab/>
              <w:t xml:space="preserve">(копии </w:t>
            </w:r>
            <w:r w:rsidRPr="00206BE5">
              <w:rPr>
                <w:lang w:val="ru-RU"/>
              </w:rPr>
              <w:tab/>
              <w:t xml:space="preserve">паспорта); Оформление полиса добровольного медицинского и других видов страхования;  </w:t>
            </w:r>
          </w:p>
          <w:p w:rsidR="00977E9B" w:rsidRPr="00206BE5" w:rsidRDefault="00000000">
            <w:pPr>
              <w:numPr>
                <w:ilvl w:val="0"/>
                <w:numId w:val="15"/>
              </w:numPr>
              <w:spacing w:after="24" w:line="278" w:lineRule="auto"/>
              <w:ind w:right="0" w:firstLine="0"/>
              <w:jc w:val="left"/>
              <w:rPr>
                <w:lang w:val="ru-RU"/>
              </w:rPr>
            </w:pPr>
            <w:r w:rsidRPr="00206BE5">
              <w:rPr>
                <w:lang w:val="ru-RU"/>
              </w:rPr>
              <w:t xml:space="preserve">Соблюдение исполнения прав и обязанностей сторон трудового договора;  </w:t>
            </w:r>
          </w:p>
          <w:p w:rsidR="00977E9B" w:rsidRPr="00206BE5" w:rsidRDefault="00000000">
            <w:pPr>
              <w:numPr>
                <w:ilvl w:val="0"/>
                <w:numId w:val="15"/>
              </w:numPr>
              <w:spacing w:after="0" w:line="259" w:lineRule="auto"/>
              <w:ind w:right="0" w:firstLine="0"/>
              <w:jc w:val="left"/>
              <w:rPr>
                <w:lang w:val="ru-RU"/>
              </w:rPr>
            </w:pPr>
            <w:r w:rsidRPr="00206BE5">
              <w:rPr>
                <w:lang w:val="ru-RU"/>
              </w:rPr>
              <w:t xml:space="preserve">Достижение целей, предусмотренных действующим законодательством Российской Федерации. </w:t>
            </w:r>
          </w:p>
        </w:tc>
      </w:tr>
      <w:tr w:rsidR="00977E9B" w:rsidRPr="00206BE5">
        <w:trPr>
          <w:trHeight w:val="9423"/>
        </w:trPr>
        <w:tc>
          <w:tcPr>
            <w:tcW w:w="1609" w:type="dxa"/>
            <w:tcBorders>
              <w:top w:val="single" w:sz="6" w:space="0" w:color="000000"/>
              <w:left w:val="single" w:sz="6" w:space="0" w:color="000000"/>
              <w:bottom w:val="single" w:sz="6" w:space="0" w:color="000000"/>
              <w:right w:val="nil"/>
            </w:tcBorders>
            <w:vAlign w:val="center"/>
          </w:tcPr>
          <w:p w:rsidR="00977E9B" w:rsidRDefault="00000000">
            <w:pPr>
              <w:spacing w:after="0" w:line="259" w:lineRule="auto"/>
              <w:ind w:left="48" w:right="0" w:firstLine="0"/>
              <w:jc w:val="left"/>
            </w:pPr>
            <w:proofErr w:type="spellStart"/>
            <w:r>
              <w:lastRenderedPageBreak/>
              <w:t>Правовые</w:t>
            </w:r>
            <w:proofErr w:type="spellEnd"/>
            <w:r>
              <w:t xml:space="preserve"> </w:t>
            </w:r>
            <w:proofErr w:type="spellStart"/>
            <w:r>
              <w:t>обработки</w:t>
            </w:r>
            <w:proofErr w:type="spellEnd"/>
            <w:r>
              <w:t xml:space="preserve"> </w:t>
            </w:r>
            <w:proofErr w:type="spellStart"/>
            <w:r>
              <w:t>данных</w:t>
            </w:r>
            <w:proofErr w:type="spellEnd"/>
            <w:r>
              <w:t xml:space="preserve"> </w:t>
            </w:r>
          </w:p>
        </w:tc>
        <w:tc>
          <w:tcPr>
            <w:tcW w:w="1503" w:type="dxa"/>
            <w:tcBorders>
              <w:top w:val="single" w:sz="6" w:space="0" w:color="000000"/>
              <w:left w:val="nil"/>
              <w:bottom w:val="single" w:sz="6" w:space="0" w:color="000000"/>
              <w:right w:val="single" w:sz="6" w:space="0" w:color="000000"/>
            </w:tcBorders>
          </w:tcPr>
          <w:p w:rsidR="00977E9B" w:rsidRDefault="00000000">
            <w:pPr>
              <w:spacing w:after="0" w:line="259" w:lineRule="auto"/>
              <w:ind w:left="0" w:right="0" w:firstLine="394"/>
              <w:jc w:val="left"/>
            </w:pPr>
            <w:proofErr w:type="spellStart"/>
            <w:r>
              <w:t>основания</w:t>
            </w:r>
            <w:proofErr w:type="spellEnd"/>
            <w:r>
              <w:t xml:space="preserve"> </w:t>
            </w:r>
            <w:proofErr w:type="spellStart"/>
            <w:r>
              <w:t>персональных</w:t>
            </w:r>
            <w:proofErr w:type="spellEnd"/>
            <w:r>
              <w:t xml:space="preserve"> </w:t>
            </w: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6"/>
              </w:numPr>
              <w:spacing w:after="0" w:line="268" w:lineRule="auto"/>
              <w:ind w:right="0" w:firstLine="0"/>
              <w:rPr>
                <w:lang w:val="ru-RU"/>
              </w:rPr>
            </w:pPr>
            <w:r w:rsidRPr="00206BE5">
              <w:rPr>
                <w:lang w:val="ru-RU"/>
              </w:rPr>
              <w:t>Налоговый кодекс РФ от 31.07.1998 № 146-ФЗ (часть первая), от 05.08.2000 № 117-ФЗ (часть вторая</w:t>
            </w:r>
            <w:proofErr w:type="gramStart"/>
            <w:r w:rsidRPr="00206BE5">
              <w:rPr>
                <w:lang w:val="ru-RU"/>
              </w:rPr>
              <w:t xml:space="preserve">);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Трудовой кодекс РФ от 30.12.2001 № 197-ФЗ;  </w:t>
            </w:r>
          </w:p>
          <w:p w:rsidR="00977E9B" w:rsidRPr="00206BE5" w:rsidRDefault="00000000">
            <w:pPr>
              <w:numPr>
                <w:ilvl w:val="0"/>
                <w:numId w:val="16"/>
              </w:numPr>
              <w:spacing w:after="50" w:line="238" w:lineRule="auto"/>
              <w:ind w:right="0" w:firstLine="0"/>
              <w:rPr>
                <w:lang w:val="ru-RU"/>
              </w:rPr>
            </w:pPr>
            <w:r w:rsidRPr="00206BE5">
              <w:rPr>
                <w:lang w:val="ru-RU"/>
              </w:rPr>
              <w:t>Федеральный закон № 109-ФЗ «О миграционном учете иностранных граждан и лиц без гражданства в Российской</w:t>
            </w:r>
          </w:p>
          <w:p w:rsidR="00977E9B" w:rsidRDefault="00000000">
            <w:pPr>
              <w:spacing w:after="39" w:line="259" w:lineRule="auto"/>
              <w:ind w:left="48" w:right="0" w:firstLine="0"/>
              <w:jc w:val="left"/>
            </w:pPr>
            <w:proofErr w:type="spellStart"/>
            <w:r>
              <w:t>Федерации</w:t>
            </w:r>
            <w:proofErr w:type="spellEnd"/>
            <w:r>
              <w:t xml:space="preserve">»;  </w:t>
            </w:r>
          </w:p>
          <w:p w:rsidR="00977E9B" w:rsidRPr="00206BE5" w:rsidRDefault="00000000">
            <w:pPr>
              <w:numPr>
                <w:ilvl w:val="0"/>
                <w:numId w:val="16"/>
              </w:numPr>
              <w:spacing w:after="38" w:line="260" w:lineRule="auto"/>
              <w:ind w:right="0" w:firstLine="0"/>
              <w:rPr>
                <w:lang w:val="ru-RU"/>
              </w:rPr>
            </w:pPr>
            <w:r w:rsidRPr="00206BE5">
              <w:rPr>
                <w:lang w:val="ru-RU"/>
              </w:rPr>
              <w:t xml:space="preserve">Федеральный закон от 01.04.1996 № 27-ФЗ «Об индивидуальном (персонифицированном) учете в системе обязательного пенсионного страхования»;  </w:t>
            </w:r>
          </w:p>
          <w:p w:rsidR="00977E9B" w:rsidRPr="00206BE5" w:rsidRDefault="00000000">
            <w:pPr>
              <w:numPr>
                <w:ilvl w:val="0"/>
                <w:numId w:val="16"/>
              </w:numPr>
              <w:spacing w:after="23" w:line="278" w:lineRule="auto"/>
              <w:ind w:right="0" w:firstLine="0"/>
              <w:rPr>
                <w:lang w:val="ru-RU"/>
              </w:rPr>
            </w:pPr>
            <w:r w:rsidRPr="00206BE5">
              <w:rPr>
                <w:lang w:val="ru-RU"/>
              </w:rPr>
              <w:t xml:space="preserve">Федеральный закон от 06.12.2011 № 402-ФЗ «О бухгалтерском учете»;  </w:t>
            </w:r>
          </w:p>
          <w:p w:rsidR="00977E9B" w:rsidRPr="00206BE5" w:rsidRDefault="00000000">
            <w:pPr>
              <w:numPr>
                <w:ilvl w:val="0"/>
                <w:numId w:val="16"/>
              </w:numPr>
              <w:spacing w:after="28" w:line="258" w:lineRule="auto"/>
              <w:ind w:right="0" w:firstLine="0"/>
              <w:rPr>
                <w:lang w:val="ru-RU"/>
              </w:rPr>
            </w:pPr>
            <w:r w:rsidRPr="00206BE5">
              <w:rPr>
                <w:lang w:val="ru-RU"/>
              </w:rPr>
              <w:t>Федеральный закон от 15.12.2001 № 167-ФЗ «Об обязательном пенсионном страховании»; Федеральный закон от 22.10.2004 № 125-ФЗ «Об архивном деле в</w:t>
            </w:r>
          </w:p>
          <w:p w:rsidR="00977E9B" w:rsidRDefault="00000000">
            <w:pPr>
              <w:spacing w:after="39" w:line="259" w:lineRule="auto"/>
              <w:ind w:left="48" w:right="0" w:firstLine="0"/>
              <w:jc w:val="left"/>
            </w:pPr>
            <w:proofErr w:type="spellStart"/>
            <w:r>
              <w:t>Российской</w:t>
            </w:r>
            <w:proofErr w:type="spellEnd"/>
            <w:r>
              <w:t xml:space="preserve"> </w:t>
            </w:r>
            <w:proofErr w:type="spellStart"/>
            <w:r>
              <w:t>Федерации</w:t>
            </w:r>
            <w:proofErr w:type="spellEnd"/>
            <w:r>
              <w:t xml:space="preserve">;  </w:t>
            </w:r>
          </w:p>
          <w:p w:rsidR="00977E9B" w:rsidRPr="00206BE5" w:rsidRDefault="00000000">
            <w:pPr>
              <w:numPr>
                <w:ilvl w:val="0"/>
                <w:numId w:val="16"/>
              </w:numPr>
              <w:spacing w:after="52" w:line="252" w:lineRule="auto"/>
              <w:ind w:right="0" w:firstLine="0"/>
              <w:rPr>
                <w:lang w:val="ru-RU"/>
              </w:rPr>
            </w:pPr>
            <w:r w:rsidRPr="00206BE5">
              <w:rPr>
                <w:lang w:val="ru-RU"/>
              </w:rPr>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  </w:t>
            </w:r>
          </w:p>
          <w:p w:rsidR="00977E9B" w:rsidRPr="00206BE5" w:rsidRDefault="00000000">
            <w:pPr>
              <w:numPr>
                <w:ilvl w:val="0"/>
                <w:numId w:val="16"/>
              </w:numPr>
              <w:spacing w:after="45" w:line="238" w:lineRule="auto"/>
              <w:ind w:right="0" w:firstLine="0"/>
              <w:rPr>
                <w:lang w:val="ru-RU"/>
              </w:rPr>
            </w:pPr>
            <w:r w:rsidRPr="00206BE5">
              <w:rPr>
                <w:lang w:val="ru-RU"/>
              </w:rPr>
              <w:t>Федеральный закон от 25.07.2002 г. № 115-ФЗ «О правовом положении иностранных граждан в Российской</w:t>
            </w:r>
          </w:p>
          <w:p w:rsidR="00977E9B" w:rsidRDefault="00000000">
            <w:pPr>
              <w:spacing w:after="44" w:line="259" w:lineRule="auto"/>
              <w:ind w:left="48" w:right="0" w:firstLine="0"/>
              <w:jc w:val="left"/>
            </w:pPr>
            <w:proofErr w:type="spellStart"/>
            <w:r>
              <w:t>Федерации</w:t>
            </w:r>
            <w:proofErr w:type="spellEnd"/>
            <w:r>
              <w:t xml:space="preserve">»;  </w:t>
            </w:r>
          </w:p>
          <w:p w:rsidR="00977E9B" w:rsidRDefault="00000000">
            <w:pPr>
              <w:numPr>
                <w:ilvl w:val="0"/>
                <w:numId w:val="16"/>
              </w:numPr>
              <w:spacing w:after="0" w:line="259" w:lineRule="auto"/>
              <w:ind w:right="0" w:firstLine="0"/>
            </w:pPr>
            <w:proofErr w:type="spellStart"/>
            <w:r>
              <w:t>Федеральный</w:t>
            </w:r>
            <w:proofErr w:type="spellEnd"/>
            <w:r>
              <w:t xml:space="preserve"> </w:t>
            </w:r>
            <w:proofErr w:type="spellStart"/>
            <w:r>
              <w:t>закон</w:t>
            </w:r>
            <w:proofErr w:type="spellEnd"/>
            <w:r>
              <w:t xml:space="preserve"> </w:t>
            </w:r>
            <w:proofErr w:type="spellStart"/>
            <w:r>
              <w:t>от</w:t>
            </w:r>
            <w:proofErr w:type="spellEnd"/>
            <w:r>
              <w:t xml:space="preserve"> 27.07.2006 № 152-ФЗ «О</w:t>
            </w:r>
          </w:p>
          <w:p w:rsidR="00977E9B" w:rsidRDefault="00000000">
            <w:pPr>
              <w:spacing w:after="44" w:line="259" w:lineRule="auto"/>
              <w:ind w:left="48" w:right="0" w:firstLine="0"/>
              <w:jc w:val="left"/>
            </w:pPr>
            <w:proofErr w:type="spellStart"/>
            <w:r>
              <w:t>персональных</w:t>
            </w:r>
            <w:proofErr w:type="spellEnd"/>
            <w:r>
              <w:t xml:space="preserve"> </w:t>
            </w:r>
            <w:proofErr w:type="spellStart"/>
            <w:r>
              <w:t>данных</w:t>
            </w:r>
            <w:proofErr w:type="spellEnd"/>
            <w:r>
              <w:t xml:space="preserve">»;  </w:t>
            </w:r>
          </w:p>
          <w:p w:rsidR="00977E9B" w:rsidRPr="00206BE5" w:rsidRDefault="00000000">
            <w:pPr>
              <w:numPr>
                <w:ilvl w:val="0"/>
                <w:numId w:val="16"/>
              </w:numPr>
              <w:spacing w:after="45" w:line="238" w:lineRule="auto"/>
              <w:ind w:right="0" w:firstLine="0"/>
              <w:rPr>
                <w:lang w:val="ru-RU"/>
              </w:rPr>
            </w:pPr>
            <w:r w:rsidRPr="00206BE5">
              <w:rPr>
                <w:lang w:val="ru-RU"/>
              </w:rPr>
              <w:t>Федеральный закон от 29.11.2010 № 326-ФЗ «Об обязательном медицинском страховании в Российской</w:t>
            </w:r>
          </w:p>
          <w:p w:rsidR="00977E9B" w:rsidRDefault="00000000">
            <w:pPr>
              <w:spacing w:after="45" w:line="259" w:lineRule="auto"/>
              <w:ind w:left="48" w:right="0" w:firstLine="0"/>
              <w:jc w:val="left"/>
            </w:pPr>
            <w:proofErr w:type="spellStart"/>
            <w:r>
              <w:t>Федерации</w:t>
            </w:r>
            <w:proofErr w:type="spellEnd"/>
            <w:r>
              <w:t xml:space="preserve">»;  </w:t>
            </w:r>
          </w:p>
          <w:p w:rsidR="00977E9B" w:rsidRPr="00206BE5" w:rsidRDefault="00000000">
            <w:pPr>
              <w:numPr>
                <w:ilvl w:val="0"/>
                <w:numId w:val="16"/>
              </w:numPr>
              <w:spacing w:after="54" w:line="251" w:lineRule="auto"/>
              <w:ind w:right="0" w:firstLine="0"/>
              <w:rPr>
                <w:lang w:val="ru-RU"/>
              </w:rPr>
            </w:pPr>
            <w:r w:rsidRPr="00206BE5">
              <w:rPr>
                <w:lang w:val="ru-RU"/>
              </w:rPr>
              <w:t xml:space="preserve">Постановление Государственного комитета РФ по статистике от 05.01.2004 № 1 «Об утверждении унифицированных форм первичной учетной документации по учету труда и его оплаты»;  </w:t>
            </w:r>
          </w:p>
          <w:p w:rsidR="00977E9B" w:rsidRDefault="00000000">
            <w:pPr>
              <w:numPr>
                <w:ilvl w:val="0"/>
                <w:numId w:val="16"/>
              </w:numPr>
              <w:spacing w:after="0" w:line="259" w:lineRule="auto"/>
              <w:ind w:right="0" w:firstLine="0"/>
            </w:pPr>
            <w:proofErr w:type="spellStart"/>
            <w:r>
              <w:t>Постановление</w:t>
            </w:r>
            <w:proofErr w:type="spellEnd"/>
            <w:r>
              <w:t xml:space="preserve"> </w:t>
            </w:r>
            <w:proofErr w:type="spellStart"/>
            <w:r>
              <w:t>Правительства</w:t>
            </w:r>
            <w:proofErr w:type="spellEnd"/>
            <w:r>
              <w:t xml:space="preserve"> РФ </w:t>
            </w:r>
            <w:proofErr w:type="spellStart"/>
            <w:r>
              <w:t>от</w:t>
            </w:r>
            <w:proofErr w:type="spellEnd"/>
            <w:r>
              <w:t xml:space="preserve"> 15.11.2006 № 681</w:t>
            </w:r>
          </w:p>
          <w:p w:rsidR="00977E9B" w:rsidRPr="00206BE5" w:rsidRDefault="00000000">
            <w:pPr>
              <w:spacing w:after="0" w:line="259" w:lineRule="auto"/>
              <w:ind w:left="48" w:right="0" w:firstLine="0"/>
              <w:rPr>
                <w:lang w:val="ru-RU"/>
              </w:rPr>
            </w:pPr>
            <w:r w:rsidRPr="00206BE5">
              <w:rPr>
                <w:lang w:val="ru-RU"/>
              </w:rPr>
              <w:t>«О порядке выдачи разрешительных документов для</w:t>
            </w:r>
          </w:p>
        </w:tc>
      </w:tr>
      <w:tr w:rsidR="00977E9B" w:rsidRPr="00206BE5">
        <w:trPr>
          <w:trHeight w:val="4626"/>
        </w:trPr>
        <w:tc>
          <w:tcPr>
            <w:tcW w:w="3112" w:type="dxa"/>
            <w:gridSpan w:val="2"/>
            <w:tcBorders>
              <w:top w:val="single" w:sz="6" w:space="0" w:color="000000"/>
              <w:left w:val="single" w:sz="6" w:space="0" w:color="000000"/>
              <w:bottom w:val="single" w:sz="6" w:space="0" w:color="000000"/>
              <w:right w:val="single" w:sz="6" w:space="0" w:color="000000"/>
            </w:tcBorders>
          </w:tcPr>
          <w:p w:rsidR="00977E9B" w:rsidRPr="00206BE5" w:rsidRDefault="00977E9B">
            <w:pPr>
              <w:spacing w:after="160" w:line="259" w:lineRule="auto"/>
              <w:ind w:left="0" w:right="0" w:firstLine="0"/>
              <w:jc w:val="left"/>
              <w:rPr>
                <w:lang w:val="ru-RU"/>
              </w:rPr>
            </w:pP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spacing w:after="17" w:line="283" w:lineRule="auto"/>
              <w:ind w:left="0" w:right="0" w:firstLine="0"/>
              <w:jc w:val="left"/>
              <w:rPr>
                <w:lang w:val="ru-RU"/>
              </w:rPr>
            </w:pPr>
            <w:r w:rsidRPr="00206BE5">
              <w:rPr>
                <w:lang w:val="ru-RU"/>
              </w:rPr>
              <w:t xml:space="preserve">осуществления </w:t>
            </w:r>
            <w:r w:rsidRPr="00206BE5">
              <w:rPr>
                <w:lang w:val="ru-RU"/>
              </w:rPr>
              <w:tab/>
              <w:t xml:space="preserve">иностранными </w:t>
            </w:r>
            <w:r w:rsidRPr="00206BE5">
              <w:rPr>
                <w:lang w:val="ru-RU"/>
              </w:rPr>
              <w:tab/>
              <w:t xml:space="preserve">гражданами </w:t>
            </w:r>
            <w:r w:rsidRPr="00206BE5">
              <w:rPr>
                <w:lang w:val="ru-RU"/>
              </w:rPr>
              <w:tab/>
              <w:t xml:space="preserve">временной трудовой деятельности в Российской Федерации»;  </w:t>
            </w:r>
          </w:p>
          <w:p w:rsidR="00977E9B" w:rsidRPr="00206BE5" w:rsidRDefault="00000000">
            <w:pPr>
              <w:numPr>
                <w:ilvl w:val="0"/>
                <w:numId w:val="17"/>
              </w:numPr>
              <w:spacing w:after="44" w:line="254" w:lineRule="auto"/>
              <w:ind w:right="0" w:firstLine="0"/>
              <w:jc w:val="left"/>
              <w:rPr>
                <w:lang w:val="ru-RU"/>
              </w:rPr>
            </w:pPr>
            <w:r w:rsidRPr="00206BE5">
              <w:rPr>
                <w:lang w:val="ru-RU"/>
              </w:rPr>
              <w:t xml:space="preserve">Приказ Федеральной миграционной службы (ФМС России) от 25.12.2006 г. № 370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  </w:t>
            </w:r>
          </w:p>
          <w:p w:rsidR="00977E9B" w:rsidRPr="00206BE5" w:rsidRDefault="00000000">
            <w:pPr>
              <w:numPr>
                <w:ilvl w:val="0"/>
                <w:numId w:val="17"/>
              </w:numPr>
              <w:spacing w:after="0" w:line="259" w:lineRule="auto"/>
              <w:ind w:right="0" w:firstLine="0"/>
              <w:jc w:val="left"/>
              <w:rPr>
                <w:lang w:val="ru-RU"/>
              </w:rPr>
            </w:pPr>
            <w:r w:rsidRPr="00206BE5">
              <w:rPr>
                <w:lang w:val="ru-RU"/>
              </w:rPr>
              <w:t xml:space="preserve">Устав и/или положение компании;  </w:t>
            </w:r>
          </w:p>
          <w:p w:rsidR="00977E9B" w:rsidRDefault="00000000">
            <w:pPr>
              <w:numPr>
                <w:ilvl w:val="0"/>
                <w:numId w:val="17"/>
              </w:numPr>
              <w:spacing w:after="0" w:line="259" w:lineRule="auto"/>
              <w:ind w:right="0" w:firstLine="0"/>
              <w:jc w:val="left"/>
            </w:pPr>
            <w:proofErr w:type="spellStart"/>
            <w:r>
              <w:t>Трудовой</w:t>
            </w:r>
            <w:proofErr w:type="spellEnd"/>
            <w:r>
              <w:t xml:space="preserve"> </w:t>
            </w:r>
            <w:proofErr w:type="spellStart"/>
            <w:r>
              <w:t>договор</w:t>
            </w:r>
            <w:proofErr w:type="spellEnd"/>
            <w:r>
              <w:t xml:space="preserve">;  </w:t>
            </w:r>
          </w:p>
          <w:p w:rsidR="00977E9B" w:rsidRPr="00206BE5" w:rsidRDefault="00000000">
            <w:pPr>
              <w:numPr>
                <w:ilvl w:val="0"/>
                <w:numId w:val="17"/>
              </w:numPr>
              <w:spacing w:after="0" w:line="259" w:lineRule="auto"/>
              <w:ind w:right="0" w:firstLine="0"/>
              <w:jc w:val="left"/>
              <w:rPr>
                <w:lang w:val="ru-RU"/>
              </w:rPr>
            </w:pPr>
            <w:r w:rsidRPr="00206BE5">
              <w:rPr>
                <w:lang w:val="ru-RU"/>
              </w:rPr>
              <w:t xml:space="preserve">Согласие на обработку персональных данных;  </w:t>
            </w:r>
          </w:p>
          <w:p w:rsidR="00977E9B" w:rsidRPr="00206BE5" w:rsidRDefault="00000000">
            <w:pPr>
              <w:numPr>
                <w:ilvl w:val="0"/>
                <w:numId w:val="17"/>
              </w:numPr>
              <w:spacing w:after="16" w:line="280" w:lineRule="auto"/>
              <w:ind w:right="0" w:firstLine="0"/>
              <w:jc w:val="left"/>
              <w:rPr>
                <w:lang w:val="ru-RU"/>
              </w:rPr>
            </w:pPr>
            <w:r w:rsidRPr="00206BE5">
              <w:rPr>
                <w:lang w:val="ru-RU"/>
              </w:rPr>
              <w:t xml:space="preserve">Согласие на обработку персональных данных, разрешенных субъектом персональных данных для распространения;  </w:t>
            </w:r>
          </w:p>
          <w:p w:rsidR="00977E9B" w:rsidRPr="00206BE5" w:rsidRDefault="00000000">
            <w:pPr>
              <w:numPr>
                <w:ilvl w:val="0"/>
                <w:numId w:val="17"/>
              </w:numPr>
              <w:spacing w:after="0" w:line="259" w:lineRule="auto"/>
              <w:ind w:right="0" w:firstLine="0"/>
              <w:jc w:val="left"/>
              <w:rPr>
                <w:lang w:val="ru-RU"/>
              </w:rPr>
            </w:pPr>
            <w:r w:rsidRPr="00206BE5">
              <w:rPr>
                <w:lang w:val="ru-RU"/>
              </w:rPr>
              <w:t xml:space="preserve">Иные основания в соответствии с действующим законодательством Российской Федерации. </w:t>
            </w:r>
          </w:p>
        </w:tc>
      </w:tr>
    </w:tbl>
    <w:p w:rsidR="00977E9B" w:rsidRPr="00206BE5" w:rsidRDefault="00000000">
      <w:pPr>
        <w:spacing w:after="144" w:line="259" w:lineRule="auto"/>
        <w:ind w:right="0" w:firstLine="0"/>
        <w:jc w:val="left"/>
        <w:rPr>
          <w:lang w:val="ru-RU"/>
        </w:rPr>
      </w:pPr>
      <w:r w:rsidRPr="00206BE5">
        <w:rPr>
          <w:b/>
          <w:lang w:val="ru-RU"/>
        </w:rPr>
        <w:t xml:space="preserve"> </w:t>
      </w:r>
    </w:p>
    <w:p w:rsidR="00977E9B" w:rsidRDefault="00000000">
      <w:pPr>
        <w:spacing w:after="0" w:line="259" w:lineRule="auto"/>
        <w:ind w:left="5" w:right="0"/>
        <w:jc w:val="left"/>
      </w:pPr>
      <w:proofErr w:type="spellStart"/>
      <w:r>
        <w:rPr>
          <w:b/>
        </w:rPr>
        <w:t>Физические</w:t>
      </w:r>
      <w:proofErr w:type="spellEnd"/>
      <w:r>
        <w:rPr>
          <w:b/>
        </w:rPr>
        <w:t xml:space="preserve"> </w:t>
      </w:r>
      <w:proofErr w:type="spellStart"/>
      <w:r>
        <w:rPr>
          <w:b/>
        </w:rPr>
        <w:t>лица</w:t>
      </w:r>
      <w:proofErr w:type="spellEnd"/>
      <w:r>
        <w:rPr>
          <w:b/>
        </w:rPr>
        <w:t xml:space="preserve"> - </w:t>
      </w:r>
      <w:proofErr w:type="spellStart"/>
      <w:r>
        <w:rPr>
          <w:b/>
        </w:rPr>
        <w:t>участники</w:t>
      </w:r>
      <w:proofErr w:type="spellEnd"/>
      <w:r>
        <w:rPr>
          <w:b/>
        </w:rPr>
        <w:t xml:space="preserve"> </w:t>
      </w:r>
      <w:proofErr w:type="spellStart"/>
      <w:r>
        <w:rPr>
          <w:b/>
        </w:rPr>
        <w:t>мероприятий</w:t>
      </w:r>
      <w:proofErr w:type="spellEnd"/>
      <w:r>
        <w:rPr>
          <w:b/>
        </w:rPr>
        <w:t xml:space="preserve"> </w:t>
      </w:r>
    </w:p>
    <w:tbl>
      <w:tblPr>
        <w:tblStyle w:val="TableGrid"/>
        <w:tblW w:w="9339" w:type="dxa"/>
        <w:tblInd w:w="18" w:type="dxa"/>
        <w:tblCellMar>
          <w:top w:w="125" w:type="dxa"/>
          <w:left w:w="38" w:type="dxa"/>
          <w:bottom w:w="0" w:type="dxa"/>
          <w:right w:w="0" w:type="dxa"/>
        </w:tblCellMar>
        <w:tblLook w:val="04A0" w:firstRow="1" w:lastRow="0" w:firstColumn="1" w:lastColumn="0" w:noHBand="0" w:noVBand="1"/>
      </w:tblPr>
      <w:tblGrid>
        <w:gridCol w:w="3182"/>
        <w:gridCol w:w="6157"/>
      </w:tblGrid>
      <w:tr w:rsidR="00977E9B" w:rsidRPr="00206BE5">
        <w:trPr>
          <w:trHeight w:val="2971"/>
        </w:trPr>
        <w:tc>
          <w:tcPr>
            <w:tcW w:w="3182" w:type="dxa"/>
            <w:tcBorders>
              <w:top w:val="single" w:sz="6" w:space="0" w:color="000000"/>
              <w:left w:val="single" w:sz="6" w:space="0" w:color="000000"/>
              <w:bottom w:val="single" w:sz="6" w:space="0" w:color="000000"/>
              <w:right w:val="single" w:sz="6" w:space="0" w:color="000000"/>
            </w:tcBorders>
            <w:vAlign w:val="center"/>
          </w:tcPr>
          <w:p w:rsidR="00977E9B" w:rsidRDefault="00000000">
            <w:pPr>
              <w:tabs>
                <w:tab w:val="right" w:pos="3144"/>
              </w:tabs>
              <w:spacing w:after="27" w:line="259" w:lineRule="auto"/>
              <w:ind w:left="0" w:right="0" w:firstLine="0"/>
              <w:jc w:val="left"/>
            </w:pPr>
            <w:proofErr w:type="spellStart"/>
            <w:r>
              <w:t>Цели</w:t>
            </w:r>
            <w:proofErr w:type="spellEnd"/>
            <w:r>
              <w:t xml:space="preserve"> </w:t>
            </w:r>
            <w:r>
              <w:tab/>
            </w:r>
            <w:proofErr w:type="spellStart"/>
            <w:r>
              <w:t>обработки</w:t>
            </w:r>
            <w:proofErr w:type="spellEnd"/>
            <w:r>
              <w:t xml:space="preserve"> </w:t>
            </w:r>
          </w:p>
          <w:p w:rsidR="00977E9B" w:rsidRDefault="00000000">
            <w:pPr>
              <w:spacing w:after="0" w:line="259" w:lineRule="auto"/>
              <w:ind w:left="11" w:right="0" w:firstLine="0"/>
              <w:jc w:val="left"/>
            </w:pPr>
            <w:proofErr w:type="spellStart"/>
            <w:r>
              <w:t>персональных</w:t>
            </w:r>
            <w:proofErr w:type="spellEnd"/>
            <w:r>
              <w:t xml:space="preserve"> </w:t>
            </w:r>
            <w:proofErr w:type="spellStart"/>
            <w:r>
              <w:t>данных</w:t>
            </w:r>
            <w:proofErr w:type="spellEnd"/>
            <w:r>
              <w:t xml:space="preserve"> </w:t>
            </w:r>
          </w:p>
        </w:tc>
        <w:tc>
          <w:tcPr>
            <w:tcW w:w="6158" w:type="dxa"/>
            <w:tcBorders>
              <w:top w:val="single" w:sz="6" w:space="0" w:color="000000"/>
              <w:left w:val="single" w:sz="6" w:space="0" w:color="000000"/>
              <w:bottom w:val="single" w:sz="6" w:space="0" w:color="000000"/>
              <w:right w:val="single" w:sz="6" w:space="0" w:color="000000"/>
            </w:tcBorders>
          </w:tcPr>
          <w:p w:rsidR="00977E9B" w:rsidRDefault="00000000">
            <w:pPr>
              <w:numPr>
                <w:ilvl w:val="0"/>
                <w:numId w:val="18"/>
              </w:numPr>
              <w:spacing w:after="0" w:line="259" w:lineRule="auto"/>
              <w:ind w:right="0" w:firstLine="0"/>
            </w:pPr>
            <w:proofErr w:type="spellStart"/>
            <w:r>
              <w:t>Изготовление</w:t>
            </w:r>
            <w:proofErr w:type="spellEnd"/>
            <w:r>
              <w:t xml:space="preserve"> и </w:t>
            </w:r>
            <w:proofErr w:type="spellStart"/>
            <w:r>
              <w:t>распространение</w:t>
            </w:r>
            <w:proofErr w:type="spellEnd"/>
            <w:r>
              <w:t xml:space="preserve"> </w:t>
            </w:r>
            <w:proofErr w:type="spellStart"/>
            <w:r>
              <w:t>информационных</w:t>
            </w:r>
            <w:proofErr w:type="spellEnd"/>
          </w:p>
          <w:p w:rsidR="00977E9B" w:rsidRPr="00206BE5" w:rsidRDefault="00000000">
            <w:pPr>
              <w:spacing w:after="8" w:line="254" w:lineRule="auto"/>
              <w:ind w:right="2273" w:firstLine="0"/>
              <w:rPr>
                <w:lang w:val="ru-RU"/>
              </w:rPr>
            </w:pPr>
            <w:r w:rsidRPr="00206BE5">
              <w:rPr>
                <w:lang w:val="ru-RU"/>
              </w:rPr>
              <w:t xml:space="preserve">буклетов и других </w:t>
            </w:r>
            <w:proofErr w:type="gramStart"/>
            <w:r w:rsidRPr="00206BE5">
              <w:rPr>
                <w:lang w:val="ru-RU"/>
              </w:rPr>
              <w:t xml:space="preserve">материалов;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Организация бизнес-мероприятий;  </w:t>
            </w:r>
          </w:p>
          <w:p w:rsidR="00977E9B" w:rsidRPr="00206BE5" w:rsidRDefault="00000000">
            <w:pPr>
              <w:numPr>
                <w:ilvl w:val="0"/>
                <w:numId w:val="18"/>
              </w:numPr>
              <w:spacing w:after="22" w:line="279" w:lineRule="auto"/>
              <w:ind w:right="0" w:firstLine="0"/>
              <w:rPr>
                <w:lang w:val="ru-RU"/>
              </w:rPr>
            </w:pPr>
            <w:r w:rsidRPr="00206BE5">
              <w:rPr>
                <w:lang w:val="ru-RU"/>
              </w:rPr>
              <w:t xml:space="preserve">Размещение презентационных и иных материалов в печатных и электронных информационных изданиях;  </w:t>
            </w:r>
          </w:p>
          <w:p w:rsidR="00977E9B" w:rsidRPr="00206BE5" w:rsidRDefault="00000000">
            <w:pPr>
              <w:numPr>
                <w:ilvl w:val="0"/>
                <w:numId w:val="18"/>
              </w:numPr>
              <w:spacing w:after="22" w:line="278" w:lineRule="auto"/>
              <w:ind w:right="0" w:firstLine="0"/>
              <w:rPr>
                <w:lang w:val="ru-RU"/>
              </w:rPr>
            </w:pPr>
            <w:r w:rsidRPr="00206BE5">
              <w:rPr>
                <w:lang w:val="ru-RU"/>
              </w:rPr>
              <w:t xml:space="preserve">Размещение презентационных и иных материалов в различных информационных системах;  </w:t>
            </w:r>
          </w:p>
          <w:p w:rsidR="00977E9B" w:rsidRPr="00206BE5" w:rsidRDefault="00000000">
            <w:pPr>
              <w:numPr>
                <w:ilvl w:val="0"/>
                <w:numId w:val="18"/>
              </w:numPr>
              <w:spacing w:after="0" w:line="259" w:lineRule="auto"/>
              <w:ind w:right="0" w:firstLine="0"/>
              <w:rPr>
                <w:lang w:val="ru-RU"/>
              </w:rPr>
            </w:pPr>
            <w:r w:rsidRPr="00206BE5">
              <w:rPr>
                <w:lang w:val="ru-RU"/>
              </w:rPr>
              <w:t xml:space="preserve">Размещение персональных данных на сайте </w:t>
            </w:r>
            <w:proofErr w:type="gramStart"/>
            <w:r w:rsidRPr="00206BE5">
              <w:rPr>
                <w:lang w:val="ru-RU"/>
              </w:rPr>
              <w:t xml:space="preserve">компании;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Достижение целей, предусмотренных действующим законодательством Российской Федерации; </w:t>
            </w:r>
          </w:p>
        </w:tc>
      </w:tr>
      <w:tr w:rsidR="00977E9B" w:rsidRPr="00206BE5">
        <w:trPr>
          <w:trHeight w:val="2380"/>
        </w:trPr>
        <w:tc>
          <w:tcPr>
            <w:tcW w:w="3182" w:type="dxa"/>
            <w:tcBorders>
              <w:top w:val="single" w:sz="6" w:space="0" w:color="000000"/>
              <w:left w:val="single" w:sz="6" w:space="0" w:color="000000"/>
              <w:bottom w:val="single" w:sz="6" w:space="0" w:color="000000"/>
              <w:right w:val="single" w:sz="6" w:space="0" w:color="000000"/>
            </w:tcBorders>
            <w:vAlign w:val="center"/>
          </w:tcPr>
          <w:p w:rsidR="00977E9B" w:rsidRPr="00206BE5" w:rsidRDefault="00000000">
            <w:pPr>
              <w:spacing w:after="0" w:line="259" w:lineRule="auto"/>
              <w:ind w:left="11" w:right="45" w:firstLine="0"/>
              <w:rPr>
                <w:lang w:val="ru-RU"/>
              </w:rPr>
            </w:pPr>
            <w:r w:rsidRPr="00206BE5">
              <w:rPr>
                <w:lang w:val="ru-RU"/>
              </w:rPr>
              <w:t xml:space="preserve">Правовые основания обработки персональных данных </w:t>
            </w:r>
          </w:p>
        </w:tc>
        <w:tc>
          <w:tcPr>
            <w:tcW w:w="615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19"/>
              </w:numPr>
              <w:spacing w:after="26" w:line="274" w:lineRule="auto"/>
              <w:ind w:right="0"/>
              <w:rPr>
                <w:lang w:val="ru-RU"/>
              </w:rPr>
            </w:pPr>
            <w:r w:rsidRPr="00206BE5">
              <w:rPr>
                <w:lang w:val="ru-RU"/>
              </w:rPr>
              <w:t xml:space="preserve">Федеральный закон от 27.07.2006 № 152-ФЗ «О персональных данных»;  </w:t>
            </w:r>
          </w:p>
          <w:p w:rsidR="00977E9B" w:rsidRPr="00206BE5" w:rsidRDefault="00000000">
            <w:pPr>
              <w:numPr>
                <w:ilvl w:val="0"/>
                <w:numId w:val="19"/>
              </w:numPr>
              <w:spacing w:after="13" w:line="272" w:lineRule="auto"/>
              <w:ind w:right="0"/>
              <w:rPr>
                <w:lang w:val="ru-RU"/>
              </w:rPr>
            </w:pPr>
            <w:r w:rsidRPr="00206BE5">
              <w:rPr>
                <w:lang w:val="ru-RU"/>
              </w:rPr>
              <w:t xml:space="preserve">Согласие на обработку персональных </w:t>
            </w:r>
            <w:proofErr w:type="gramStart"/>
            <w:r w:rsidRPr="00206BE5">
              <w:rPr>
                <w:lang w:val="ru-RU"/>
              </w:rPr>
              <w:t xml:space="preserve">данных;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Согласие </w:t>
            </w:r>
            <w:r w:rsidRPr="00206BE5">
              <w:rPr>
                <w:lang w:val="ru-RU"/>
              </w:rPr>
              <w:tab/>
              <w:t xml:space="preserve">на </w:t>
            </w:r>
            <w:r w:rsidRPr="00206BE5">
              <w:rPr>
                <w:lang w:val="ru-RU"/>
              </w:rPr>
              <w:tab/>
              <w:t xml:space="preserve">обработку </w:t>
            </w:r>
            <w:r w:rsidRPr="00206BE5">
              <w:rPr>
                <w:lang w:val="ru-RU"/>
              </w:rPr>
              <w:tab/>
              <w:t xml:space="preserve">персональных </w:t>
            </w:r>
            <w:r w:rsidRPr="00206BE5">
              <w:rPr>
                <w:lang w:val="ru-RU"/>
              </w:rPr>
              <w:tab/>
              <w:t xml:space="preserve">данных, разрешенных </w:t>
            </w:r>
            <w:r w:rsidRPr="00206BE5">
              <w:rPr>
                <w:lang w:val="ru-RU"/>
              </w:rPr>
              <w:tab/>
              <w:t xml:space="preserve">субъектом </w:t>
            </w:r>
            <w:r w:rsidRPr="00206BE5">
              <w:rPr>
                <w:lang w:val="ru-RU"/>
              </w:rPr>
              <w:tab/>
              <w:t xml:space="preserve">персональных </w:t>
            </w:r>
            <w:r w:rsidRPr="00206BE5">
              <w:rPr>
                <w:lang w:val="ru-RU"/>
              </w:rPr>
              <w:tab/>
              <w:t xml:space="preserve">данных </w:t>
            </w:r>
            <w:r w:rsidRPr="00206BE5">
              <w:rPr>
                <w:lang w:val="ru-RU"/>
              </w:rPr>
              <w:tab/>
              <w:t>для</w:t>
            </w:r>
          </w:p>
          <w:p w:rsidR="00977E9B" w:rsidRDefault="00000000">
            <w:pPr>
              <w:spacing w:after="45" w:line="259" w:lineRule="auto"/>
              <w:ind w:right="0" w:firstLine="0"/>
              <w:jc w:val="left"/>
            </w:pPr>
            <w:proofErr w:type="spellStart"/>
            <w:r>
              <w:t>распространения</w:t>
            </w:r>
            <w:proofErr w:type="spellEnd"/>
            <w:r>
              <w:t xml:space="preserve">;  </w:t>
            </w:r>
          </w:p>
          <w:p w:rsidR="00977E9B" w:rsidRPr="00206BE5" w:rsidRDefault="00000000">
            <w:pPr>
              <w:numPr>
                <w:ilvl w:val="0"/>
                <w:numId w:val="19"/>
              </w:numPr>
              <w:spacing w:after="0" w:line="259" w:lineRule="auto"/>
              <w:ind w:right="0"/>
              <w:rPr>
                <w:lang w:val="ru-RU"/>
              </w:rPr>
            </w:pPr>
            <w:r w:rsidRPr="00206BE5">
              <w:rPr>
                <w:lang w:val="ru-RU"/>
              </w:rPr>
              <w:t xml:space="preserve">Иные основания в соответствии с действующим законодательством Российской Федерации. </w:t>
            </w:r>
          </w:p>
        </w:tc>
      </w:tr>
    </w:tbl>
    <w:p w:rsidR="00977E9B" w:rsidRPr="00206BE5" w:rsidRDefault="00000000">
      <w:pPr>
        <w:spacing w:after="145" w:line="259" w:lineRule="auto"/>
        <w:ind w:right="0" w:firstLine="0"/>
        <w:jc w:val="left"/>
        <w:rPr>
          <w:lang w:val="ru-RU"/>
        </w:rPr>
      </w:pPr>
      <w:r w:rsidRPr="00206BE5">
        <w:rPr>
          <w:b/>
          <w:lang w:val="ru-RU"/>
        </w:rPr>
        <w:t xml:space="preserve"> </w:t>
      </w:r>
    </w:p>
    <w:p w:rsidR="00977E9B" w:rsidRDefault="00000000">
      <w:pPr>
        <w:spacing w:after="0" w:line="259" w:lineRule="auto"/>
        <w:ind w:left="5" w:right="0"/>
        <w:jc w:val="left"/>
      </w:pPr>
      <w:proofErr w:type="spellStart"/>
      <w:r>
        <w:rPr>
          <w:b/>
        </w:rPr>
        <w:t>Потребители</w:t>
      </w:r>
      <w:proofErr w:type="spellEnd"/>
      <w:r>
        <w:rPr>
          <w:b/>
        </w:rPr>
        <w:t xml:space="preserve">, </w:t>
      </w:r>
      <w:proofErr w:type="spellStart"/>
      <w:r>
        <w:rPr>
          <w:b/>
        </w:rPr>
        <w:t>их</w:t>
      </w:r>
      <w:proofErr w:type="spellEnd"/>
      <w:r>
        <w:rPr>
          <w:b/>
        </w:rPr>
        <w:t xml:space="preserve"> </w:t>
      </w:r>
      <w:proofErr w:type="spellStart"/>
      <w:r>
        <w:rPr>
          <w:b/>
        </w:rPr>
        <w:t>представители</w:t>
      </w:r>
      <w:proofErr w:type="spellEnd"/>
      <w:r>
        <w:rPr>
          <w:b/>
        </w:rPr>
        <w:t xml:space="preserve"> </w:t>
      </w:r>
    </w:p>
    <w:tbl>
      <w:tblPr>
        <w:tblStyle w:val="TableGrid"/>
        <w:tblW w:w="9339" w:type="dxa"/>
        <w:tblInd w:w="18" w:type="dxa"/>
        <w:tblCellMar>
          <w:top w:w="125" w:type="dxa"/>
          <w:left w:w="0" w:type="dxa"/>
          <w:bottom w:w="0" w:type="dxa"/>
          <w:right w:w="0" w:type="dxa"/>
        </w:tblCellMar>
        <w:tblLook w:val="04A0" w:firstRow="1" w:lastRow="0" w:firstColumn="1" w:lastColumn="0" w:noHBand="0" w:noVBand="1"/>
      </w:tblPr>
      <w:tblGrid>
        <w:gridCol w:w="1608"/>
        <w:gridCol w:w="1504"/>
        <w:gridCol w:w="6227"/>
      </w:tblGrid>
      <w:tr w:rsidR="00977E9B" w:rsidRPr="00206BE5">
        <w:trPr>
          <w:trHeight w:val="2351"/>
        </w:trPr>
        <w:tc>
          <w:tcPr>
            <w:tcW w:w="3112" w:type="dxa"/>
            <w:gridSpan w:val="2"/>
            <w:tcBorders>
              <w:top w:val="single" w:sz="6" w:space="0" w:color="000000"/>
              <w:left w:val="single" w:sz="6" w:space="0" w:color="000000"/>
              <w:bottom w:val="single" w:sz="6" w:space="0" w:color="000000"/>
              <w:right w:val="single" w:sz="6" w:space="0" w:color="000000"/>
            </w:tcBorders>
            <w:vAlign w:val="center"/>
          </w:tcPr>
          <w:p w:rsidR="00977E9B" w:rsidRDefault="00000000">
            <w:pPr>
              <w:tabs>
                <w:tab w:val="right" w:pos="3112"/>
              </w:tabs>
              <w:spacing w:after="32" w:line="259" w:lineRule="auto"/>
              <w:ind w:left="0" w:right="0" w:firstLine="0"/>
              <w:jc w:val="left"/>
            </w:pPr>
            <w:proofErr w:type="spellStart"/>
            <w:r>
              <w:lastRenderedPageBreak/>
              <w:t>Цели</w:t>
            </w:r>
            <w:proofErr w:type="spellEnd"/>
            <w:r>
              <w:t xml:space="preserve"> </w:t>
            </w:r>
            <w:r>
              <w:tab/>
            </w:r>
            <w:proofErr w:type="spellStart"/>
            <w:r>
              <w:t>обработки</w:t>
            </w:r>
            <w:proofErr w:type="spellEnd"/>
            <w:r>
              <w:t xml:space="preserve"> </w:t>
            </w:r>
          </w:p>
          <w:p w:rsidR="00977E9B" w:rsidRDefault="00000000">
            <w:pPr>
              <w:spacing w:after="0" w:line="259" w:lineRule="auto"/>
              <w:ind w:left="1" w:right="0" w:firstLine="0"/>
              <w:jc w:val="left"/>
            </w:pPr>
            <w:proofErr w:type="spellStart"/>
            <w:r>
              <w:t>персональных</w:t>
            </w:r>
            <w:proofErr w:type="spellEnd"/>
            <w:r>
              <w:t xml:space="preserve"> </w:t>
            </w:r>
            <w:proofErr w:type="spellStart"/>
            <w:r>
              <w:t>данных</w:t>
            </w:r>
            <w:proofErr w:type="spellEnd"/>
            <w:r>
              <w:t xml:space="preserve"> </w:t>
            </w: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20"/>
              </w:numPr>
              <w:spacing w:after="54" w:line="251" w:lineRule="auto"/>
              <w:ind w:right="43" w:firstLine="0"/>
              <w:rPr>
                <w:lang w:val="ru-RU"/>
              </w:rPr>
            </w:pPr>
            <w:r w:rsidRPr="00206BE5">
              <w:rPr>
                <w:lang w:val="ru-RU"/>
              </w:rPr>
              <w:t xml:space="preserve">Обеспечение взаимодействия с Субъектом, в том числе для направления Субъекту уведомлений, запросов и информации, касающихся деятельности Оператора, а также обработка запросов Субъекта;  </w:t>
            </w:r>
          </w:p>
          <w:p w:rsidR="00977E9B" w:rsidRPr="00206BE5" w:rsidRDefault="00000000">
            <w:pPr>
              <w:numPr>
                <w:ilvl w:val="0"/>
                <w:numId w:val="20"/>
              </w:numPr>
              <w:spacing w:after="0" w:line="259" w:lineRule="auto"/>
              <w:ind w:right="43" w:firstLine="0"/>
              <w:rPr>
                <w:lang w:val="ru-RU"/>
              </w:rPr>
            </w:pPr>
            <w:r w:rsidRPr="00206BE5">
              <w:rPr>
                <w:lang w:val="ru-RU"/>
              </w:rPr>
              <w:t xml:space="preserve">Обеспечение исполнения нормативных и ненормативных правовых актов, а также решений, поручений и запросов органов государственной власти и лиц, действующих по поручению или от имени таких органов;  </w:t>
            </w:r>
          </w:p>
        </w:tc>
      </w:tr>
      <w:tr w:rsidR="00977E9B" w:rsidRPr="00206BE5">
        <w:trPr>
          <w:trHeight w:val="2365"/>
        </w:trPr>
        <w:tc>
          <w:tcPr>
            <w:tcW w:w="1608" w:type="dxa"/>
            <w:tcBorders>
              <w:top w:val="single" w:sz="6" w:space="0" w:color="000000"/>
              <w:left w:val="single" w:sz="6" w:space="0" w:color="000000"/>
              <w:bottom w:val="single" w:sz="6" w:space="0" w:color="000000"/>
              <w:right w:val="nil"/>
            </w:tcBorders>
          </w:tcPr>
          <w:p w:rsidR="00977E9B" w:rsidRPr="00206BE5" w:rsidRDefault="00977E9B">
            <w:pPr>
              <w:spacing w:after="160" w:line="259" w:lineRule="auto"/>
              <w:ind w:left="0" w:right="0" w:firstLine="0"/>
              <w:jc w:val="left"/>
              <w:rPr>
                <w:lang w:val="ru-RU"/>
              </w:rPr>
            </w:pPr>
          </w:p>
        </w:tc>
        <w:tc>
          <w:tcPr>
            <w:tcW w:w="1504" w:type="dxa"/>
            <w:tcBorders>
              <w:top w:val="single" w:sz="6" w:space="0" w:color="000000"/>
              <w:left w:val="nil"/>
              <w:bottom w:val="single" w:sz="6" w:space="0" w:color="000000"/>
              <w:right w:val="single" w:sz="6" w:space="0" w:color="000000"/>
            </w:tcBorders>
          </w:tcPr>
          <w:p w:rsidR="00977E9B" w:rsidRPr="00206BE5" w:rsidRDefault="00977E9B">
            <w:pPr>
              <w:spacing w:after="160" w:line="259" w:lineRule="auto"/>
              <w:ind w:left="0" w:right="0" w:firstLine="0"/>
              <w:jc w:val="left"/>
              <w:rPr>
                <w:lang w:val="ru-RU"/>
              </w:rPr>
            </w:pP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21"/>
              </w:numPr>
              <w:spacing w:after="22" w:line="278" w:lineRule="auto"/>
              <w:ind w:right="0" w:firstLine="0"/>
              <w:rPr>
                <w:lang w:val="ru-RU"/>
              </w:rPr>
            </w:pPr>
            <w:r w:rsidRPr="00206BE5">
              <w:rPr>
                <w:lang w:val="ru-RU"/>
              </w:rPr>
              <w:t xml:space="preserve">Отправка Субъекту рекламных материалов и информации о специальных предложениях;  </w:t>
            </w:r>
          </w:p>
          <w:p w:rsidR="00977E9B" w:rsidRPr="00206BE5" w:rsidRDefault="00000000">
            <w:pPr>
              <w:numPr>
                <w:ilvl w:val="0"/>
                <w:numId w:val="21"/>
              </w:numPr>
              <w:spacing w:after="51" w:line="238" w:lineRule="auto"/>
              <w:ind w:right="0" w:firstLine="0"/>
              <w:rPr>
                <w:lang w:val="ru-RU"/>
              </w:rPr>
            </w:pPr>
            <w:r w:rsidRPr="00206BE5">
              <w:rPr>
                <w:lang w:val="ru-RU"/>
              </w:rPr>
              <w:t xml:space="preserve">Исполнение обязательств, предусмотренных по договору, стороной которого либо выгодоприобретателем или </w:t>
            </w:r>
            <w:proofErr w:type="gramStart"/>
            <w:r w:rsidRPr="00206BE5">
              <w:rPr>
                <w:lang w:val="ru-RU"/>
              </w:rPr>
              <w:t>поручителем</w:t>
            </w:r>
            <w:proofErr w:type="gramEnd"/>
            <w:r w:rsidRPr="00206BE5">
              <w:rPr>
                <w:lang w:val="ru-RU"/>
              </w:rPr>
              <w:t xml:space="preserve"> по которому является субъект</w:t>
            </w:r>
          </w:p>
          <w:p w:rsidR="00977E9B" w:rsidRDefault="00000000">
            <w:pPr>
              <w:spacing w:after="45" w:line="259" w:lineRule="auto"/>
              <w:ind w:left="48" w:right="0" w:firstLine="0"/>
              <w:jc w:val="left"/>
            </w:pPr>
            <w:proofErr w:type="spellStart"/>
            <w:r>
              <w:t>персональных</w:t>
            </w:r>
            <w:proofErr w:type="spellEnd"/>
            <w:r>
              <w:t xml:space="preserve"> </w:t>
            </w:r>
            <w:proofErr w:type="spellStart"/>
            <w:r>
              <w:t>данных</w:t>
            </w:r>
            <w:proofErr w:type="spellEnd"/>
            <w:r>
              <w:t xml:space="preserve">;  </w:t>
            </w:r>
          </w:p>
          <w:p w:rsidR="00977E9B" w:rsidRPr="00206BE5" w:rsidRDefault="00000000">
            <w:pPr>
              <w:numPr>
                <w:ilvl w:val="0"/>
                <w:numId w:val="21"/>
              </w:numPr>
              <w:spacing w:after="0" w:line="259" w:lineRule="auto"/>
              <w:ind w:right="0" w:firstLine="0"/>
              <w:rPr>
                <w:lang w:val="ru-RU"/>
              </w:rPr>
            </w:pPr>
            <w:r w:rsidRPr="00206BE5">
              <w:rPr>
                <w:lang w:val="ru-RU"/>
              </w:rPr>
              <w:t xml:space="preserve">Достижение целей, предусмотренных действующим законодательством Российской Федерации; </w:t>
            </w:r>
          </w:p>
        </w:tc>
      </w:tr>
      <w:tr w:rsidR="00977E9B" w:rsidRPr="00206BE5">
        <w:trPr>
          <w:trHeight w:val="4641"/>
        </w:trPr>
        <w:tc>
          <w:tcPr>
            <w:tcW w:w="1608" w:type="dxa"/>
            <w:tcBorders>
              <w:top w:val="single" w:sz="6" w:space="0" w:color="000000"/>
              <w:left w:val="single" w:sz="6" w:space="0" w:color="000000"/>
              <w:bottom w:val="single" w:sz="6" w:space="0" w:color="000000"/>
              <w:right w:val="nil"/>
            </w:tcBorders>
            <w:vAlign w:val="center"/>
          </w:tcPr>
          <w:p w:rsidR="00977E9B" w:rsidRDefault="00000000">
            <w:pPr>
              <w:spacing w:after="0" w:line="259" w:lineRule="auto"/>
              <w:ind w:left="48" w:right="0" w:firstLine="0"/>
              <w:jc w:val="left"/>
            </w:pPr>
            <w:proofErr w:type="spellStart"/>
            <w:r>
              <w:t>Правовые</w:t>
            </w:r>
            <w:proofErr w:type="spellEnd"/>
            <w:r>
              <w:t xml:space="preserve"> </w:t>
            </w:r>
            <w:proofErr w:type="spellStart"/>
            <w:r>
              <w:t>обработки</w:t>
            </w:r>
            <w:proofErr w:type="spellEnd"/>
            <w:r>
              <w:t xml:space="preserve"> </w:t>
            </w:r>
            <w:proofErr w:type="spellStart"/>
            <w:r>
              <w:t>данных</w:t>
            </w:r>
            <w:proofErr w:type="spellEnd"/>
            <w:r>
              <w:t xml:space="preserve"> </w:t>
            </w:r>
          </w:p>
        </w:tc>
        <w:tc>
          <w:tcPr>
            <w:tcW w:w="1504" w:type="dxa"/>
            <w:tcBorders>
              <w:top w:val="single" w:sz="6" w:space="0" w:color="000000"/>
              <w:left w:val="nil"/>
              <w:bottom w:val="single" w:sz="6" w:space="0" w:color="000000"/>
              <w:right w:val="single" w:sz="6" w:space="0" w:color="000000"/>
            </w:tcBorders>
          </w:tcPr>
          <w:p w:rsidR="00977E9B" w:rsidRDefault="00000000">
            <w:pPr>
              <w:spacing w:after="0" w:line="259" w:lineRule="auto"/>
              <w:ind w:left="0" w:right="0" w:firstLine="395"/>
              <w:jc w:val="left"/>
            </w:pPr>
            <w:proofErr w:type="spellStart"/>
            <w:r>
              <w:t>основания</w:t>
            </w:r>
            <w:proofErr w:type="spellEnd"/>
            <w:r>
              <w:t xml:space="preserve"> </w:t>
            </w:r>
            <w:proofErr w:type="spellStart"/>
            <w:r>
              <w:t>персональных</w:t>
            </w:r>
            <w:proofErr w:type="spellEnd"/>
            <w:r>
              <w:t xml:space="preserve"> </w:t>
            </w:r>
          </w:p>
        </w:tc>
        <w:tc>
          <w:tcPr>
            <w:tcW w:w="6228" w:type="dxa"/>
            <w:tcBorders>
              <w:top w:val="single" w:sz="6" w:space="0" w:color="000000"/>
              <w:left w:val="single" w:sz="6" w:space="0" w:color="000000"/>
              <w:bottom w:val="single" w:sz="6" w:space="0" w:color="000000"/>
              <w:right w:val="single" w:sz="6" w:space="0" w:color="000000"/>
            </w:tcBorders>
          </w:tcPr>
          <w:p w:rsidR="00977E9B" w:rsidRPr="00206BE5" w:rsidRDefault="00000000">
            <w:pPr>
              <w:numPr>
                <w:ilvl w:val="0"/>
                <w:numId w:val="22"/>
              </w:numPr>
              <w:spacing w:after="24" w:line="278" w:lineRule="auto"/>
              <w:ind w:right="0" w:firstLine="0"/>
              <w:rPr>
                <w:lang w:val="ru-RU"/>
              </w:rPr>
            </w:pPr>
            <w:r w:rsidRPr="00206BE5">
              <w:rPr>
                <w:lang w:val="ru-RU"/>
              </w:rPr>
              <w:t xml:space="preserve">Гражданский кодекс РФ от 30.11.1994 № 51-ФЗ (часть первая), от 26.01.1996 №14-ФЗ (часть вторая);  </w:t>
            </w:r>
          </w:p>
          <w:p w:rsidR="00977E9B" w:rsidRPr="00206BE5" w:rsidRDefault="00000000">
            <w:pPr>
              <w:numPr>
                <w:ilvl w:val="0"/>
                <w:numId w:val="22"/>
              </w:numPr>
              <w:spacing w:after="0" w:line="259" w:lineRule="auto"/>
              <w:ind w:right="0" w:firstLine="0"/>
              <w:rPr>
                <w:lang w:val="ru-RU"/>
              </w:rPr>
            </w:pPr>
            <w:r w:rsidRPr="00206BE5">
              <w:rPr>
                <w:lang w:val="ru-RU"/>
              </w:rPr>
              <w:t>Гражданский кодекс Российской Федерации от 18</w:t>
            </w:r>
          </w:p>
          <w:p w:rsidR="00977E9B" w:rsidRPr="00206BE5" w:rsidRDefault="00000000">
            <w:pPr>
              <w:spacing w:after="44" w:line="259" w:lineRule="auto"/>
              <w:ind w:left="48" w:right="0" w:firstLine="0"/>
              <w:jc w:val="left"/>
              <w:rPr>
                <w:lang w:val="ru-RU"/>
              </w:rPr>
            </w:pPr>
            <w:r w:rsidRPr="00206BE5">
              <w:rPr>
                <w:lang w:val="ru-RU"/>
              </w:rPr>
              <w:t xml:space="preserve">декабря 2006 года </w:t>
            </w:r>
            <w:r>
              <w:t>N</w:t>
            </w:r>
            <w:r w:rsidRPr="00206BE5">
              <w:rPr>
                <w:lang w:val="ru-RU"/>
              </w:rPr>
              <w:t xml:space="preserve"> 230-ФЗ (Часть четвёртая);  </w:t>
            </w:r>
          </w:p>
          <w:p w:rsidR="00977E9B" w:rsidRDefault="00000000">
            <w:pPr>
              <w:numPr>
                <w:ilvl w:val="0"/>
                <w:numId w:val="22"/>
              </w:numPr>
              <w:spacing w:after="0" w:line="259" w:lineRule="auto"/>
              <w:ind w:right="0" w:firstLine="0"/>
            </w:pPr>
            <w:proofErr w:type="spellStart"/>
            <w:r>
              <w:t>Федеральный</w:t>
            </w:r>
            <w:proofErr w:type="spellEnd"/>
            <w:r>
              <w:t xml:space="preserve"> </w:t>
            </w:r>
            <w:proofErr w:type="spellStart"/>
            <w:r>
              <w:t>закон</w:t>
            </w:r>
            <w:proofErr w:type="spellEnd"/>
            <w:r>
              <w:t xml:space="preserve"> </w:t>
            </w:r>
            <w:proofErr w:type="spellStart"/>
            <w:r>
              <w:t>от</w:t>
            </w:r>
            <w:proofErr w:type="spellEnd"/>
            <w:r>
              <w:t xml:space="preserve"> 27.07.2006 № 152-ФЗ «О</w:t>
            </w:r>
          </w:p>
          <w:p w:rsidR="00977E9B" w:rsidRDefault="00000000">
            <w:pPr>
              <w:spacing w:after="43" w:line="259" w:lineRule="auto"/>
              <w:ind w:left="48" w:right="0" w:firstLine="0"/>
              <w:jc w:val="left"/>
            </w:pPr>
            <w:proofErr w:type="spellStart"/>
            <w:r>
              <w:t>персональных</w:t>
            </w:r>
            <w:proofErr w:type="spellEnd"/>
            <w:r>
              <w:t xml:space="preserve"> </w:t>
            </w:r>
            <w:proofErr w:type="spellStart"/>
            <w:r>
              <w:t>данных</w:t>
            </w:r>
            <w:proofErr w:type="spellEnd"/>
            <w:r>
              <w:t xml:space="preserve">»;  </w:t>
            </w:r>
          </w:p>
          <w:p w:rsidR="00977E9B" w:rsidRPr="00206BE5" w:rsidRDefault="00000000">
            <w:pPr>
              <w:numPr>
                <w:ilvl w:val="0"/>
                <w:numId w:val="22"/>
              </w:numPr>
              <w:spacing w:after="0" w:line="259" w:lineRule="auto"/>
              <w:ind w:right="0" w:firstLine="0"/>
              <w:rPr>
                <w:lang w:val="ru-RU"/>
              </w:rPr>
            </w:pPr>
            <w:r w:rsidRPr="00206BE5">
              <w:rPr>
                <w:lang w:val="ru-RU"/>
              </w:rPr>
              <w:t xml:space="preserve">Гражданско-правовой договор с субъектом;  </w:t>
            </w:r>
          </w:p>
          <w:p w:rsidR="00977E9B" w:rsidRPr="00206BE5" w:rsidRDefault="00000000">
            <w:pPr>
              <w:numPr>
                <w:ilvl w:val="0"/>
                <w:numId w:val="22"/>
              </w:numPr>
              <w:spacing w:after="16" w:line="249" w:lineRule="auto"/>
              <w:ind w:right="0" w:firstLine="0"/>
              <w:rPr>
                <w:lang w:val="ru-RU"/>
              </w:rPr>
            </w:pPr>
            <w:r w:rsidRPr="00206BE5">
              <w:rPr>
                <w:lang w:val="ru-RU"/>
              </w:rPr>
              <w:t>Конклюдентное согласие субъекта Персональных данных на обработку его Персональных данных (для случаев, если компания получает Персональных данных по инициативе субъекта (например, субъект сам инициирует взаимодействие, присылая свою контактную информацию по электронной почте или передавая визитку)</w:t>
            </w:r>
            <w:proofErr w:type="gramStart"/>
            <w:r w:rsidRPr="00206BE5">
              <w:rPr>
                <w:lang w:val="ru-RU"/>
              </w:rPr>
              <w:t xml:space="preserve">);  </w:t>
            </w:r>
            <w:r w:rsidRPr="00206BE5">
              <w:rPr>
                <w:rFonts w:ascii="Segoe UI Symbol" w:eastAsia="Segoe UI Symbol" w:hAnsi="Segoe UI Symbol" w:cs="Segoe UI Symbol"/>
                <w:lang w:val="ru-RU"/>
              </w:rPr>
              <w:t>•</w:t>
            </w:r>
            <w:proofErr w:type="gramEnd"/>
            <w:r w:rsidRPr="00206BE5">
              <w:rPr>
                <w:rFonts w:ascii="Arial" w:eastAsia="Arial" w:hAnsi="Arial" w:cs="Arial"/>
                <w:lang w:val="ru-RU"/>
              </w:rPr>
              <w:t xml:space="preserve"> </w:t>
            </w:r>
            <w:r w:rsidRPr="00206BE5">
              <w:rPr>
                <w:lang w:val="ru-RU"/>
              </w:rPr>
              <w:t xml:space="preserve">Согласие на обработку персональных данных;  </w:t>
            </w:r>
          </w:p>
          <w:p w:rsidR="00977E9B" w:rsidRPr="00206BE5" w:rsidRDefault="00000000">
            <w:pPr>
              <w:numPr>
                <w:ilvl w:val="0"/>
                <w:numId w:val="22"/>
              </w:numPr>
              <w:spacing w:after="0" w:line="259" w:lineRule="auto"/>
              <w:ind w:right="0" w:firstLine="0"/>
              <w:rPr>
                <w:lang w:val="ru-RU"/>
              </w:rPr>
            </w:pPr>
            <w:r w:rsidRPr="00206BE5">
              <w:rPr>
                <w:lang w:val="ru-RU"/>
              </w:rPr>
              <w:t xml:space="preserve">Иные основания в соответствии с действующим законодательством Российской Федерации. </w:t>
            </w:r>
          </w:p>
        </w:tc>
      </w:tr>
    </w:tbl>
    <w:p w:rsidR="00977E9B" w:rsidRPr="00206BE5" w:rsidRDefault="00000000">
      <w:pPr>
        <w:spacing w:after="191" w:line="259" w:lineRule="auto"/>
        <w:ind w:right="0" w:firstLine="0"/>
        <w:jc w:val="left"/>
        <w:rPr>
          <w:lang w:val="ru-RU"/>
        </w:rPr>
      </w:pPr>
      <w:r w:rsidRPr="00206BE5">
        <w:rPr>
          <w:b/>
          <w:lang w:val="ru-RU"/>
        </w:rPr>
        <w:t xml:space="preserve"> </w:t>
      </w:r>
    </w:p>
    <w:p w:rsidR="00977E9B" w:rsidRDefault="00000000">
      <w:pPr>
        <w:pStyle w:val="1"/>
        <w:ind w:left="421" w:hanging="426"/>
      </w:pPr>
      <w:r>
        <w:t xml:space="preserve">ПРАВИЛА ОБРАБОТКИ ПЕРСОНАЛЬНЫХ ДАННЫХ </w:t>
      </w:r>
    </w:p>
    <w:p w:rsidR="00977E9B" w:rsidRPr="00206BE5" w:rsidRDefault="00000000">
      <w:pPr>
        <w:ind w:left="5" w:right="8"/>
        <w:rPr>
          <w:lang w:val="ru-RU"/>
        </w:rPr>
      </w:pPr>
      <w:r w:rsidRPr="00206BE5">
        <w:rPr>
          <w:lang w:val="ru-RU"/>
        </w:rPr>
        <w:t xml:space="preserve">Обработка персональных данных осуществляется Компанией на законной основе. В случаях, предусмотренных действующим законодательством, Компания осуществляет получение согласия субъекта на обработку его персональных данных по установленной действующим законодательством форме. Если Компания получает персональных данных от третьего лица, то она в обязательном порядке требует подтверждения от этого лица, что оно имеет все необходимые основания для передачи персональных данных в Компанию. </w:t>
      </w:r>
    </w:p>
    <w:p w:rsidR="00977E9B" w:rsidRPr="00206BE5" w:rsidRDefault="00000000">
      <w:pPr>
        <w:ind w:left="5" w:right="8"/>
        <w:rPr>
          <w:lang w:val="ru-RU"/>
        </w:rPr>
      </w:pPr>
      <w:r w:rsidRPr="00206BE5">
        <w:rPr>
          <w:lang w:val="ru-RU"/>
        </w:rPr>
        <w:t xml:space="preserve">При обработке персональных данных обеспечивается точность, достаточность и, в необходимых случаях, актуальность по отношению к целям обработки персональных данных. Компания предполагает, что субъект персональных данных представил ей точные, </w:t>
      </w:r>
      <w:r w:rsidRPr="00206BE5">
        <w:rPr>
          <w:lang w:val="ru-RU"/>
        </w:rPr>
        <w:lastRenderedPageBreak/>
        <w:t xml:space="preserve">достаточные и актуальные данные. Если субъект персональных данных обнаружил неточность в обрабатываемых персональных данных и направил соответствующий запрос, или такая неточность была обнаружена самой Компанией, Компания предпримет все необходимые меры для обеспечения точности, достаточности и актуальности персональных данных. </w:t>
      </w:r>
    </w:p>
    <w:p w:rsidR="00977E9B" w:rsidRPr="00206BE5" w:rsidRDefault="00000000">
      <w:pPr>
        <w:ind w:left="5" w:right="8"/>
        <w:rPr>
          <w:lang w:val="ru-RU"/>
        </w:rPr>
      </w:pPr>
      <w:r w:rsidRPr="00206BE5">
        <w:rPr>
          <w:lang w:val="ru-RU"/>
        </w:rPr>
        <w:t xml:space="preserve">Компания в ходе своей деятельности вправе поручать обработку персональных данных третьему лицу, если иное не предусмотрено действующим законодательством. При этом обязательным условием поручения обработки персональных данных (в виде договора или доверенности) другому лицу является обязанность по соблюдению конфиденциальности и обеспечению безопасности персональных данных при их обработке, а также обязательство третьего лица использовать данные исключительно в заранее определенных целях и объемах. </w:t>
      </w:r>
    </w:p>
    <w:p w:rsidR="00977E9B" w:rsidRPr="00206BE5" w:rsidRDefault="00000000">
      <w:pPr>
        <w:spacing w:after="87"/>
        <w:ind w:left="5" w:right="8"/>
        <w:rPr>
          <w:lang w:val="ru-RU"/>
        </w:rPr>
      </w:pPr>
      <w:r w:rsidRPr="00206BE5">
        <w:rPr>
          <w:lang w:val="ru-RU"/>
        </w:rPr>
        <w:t xml:space="preserve">В Компании запрещено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
    <w:p w:rsidR="00977E9B" w:rsidRPr="00206BE5" w:rsidRDefault="00000000">
      <w:pPr>
        <w:ind w:left="5" w:right="8"/>
        <w:rPr>
          <w:lang w:val="ru-RU"/>
        </w:rPr>
      </w:pPr>
      <w:r w:rsidRPr="00206BE5">
        <w:rPr>
          <w:lang w:val="ru-RU"/>
        </w:rPr>
        <w:t xml:space="preserve">Если по сути своей деятельности Компания выступает продавцом (исполнителем, владельцем агрегатора) в отношении субъекта персональных данных, являющегося потребителем, то тогда Компания не вправе отказывать субъекту персональных данных в заключении, исполнении, изменении или расторжении договора с субъектом персональных данных в связи с отказом субъекта персональных данных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субъектом персональных данных. Компания не вправе отказывать в обслуживании в случае отказа субъекта персональных данных дать согласие на обработку персональных данных, если в соответствии с законодательством Российской Федерации получение Компанией согласия на обработку персональных данных не является обязательным. </w:t>
      </w:r>
    </w:p>
    <w:p w:rsidR="00977E9B" w:rsidRPr="00206BE5" w:rsidRDefault="00000000">
      <w:pPr>
        <w:ind w:left="5" w:right="8"/>
        <w:rPr>
          <w:lang w:val="ru-RU"/>
        </w:rPr>
      </w:pPr>
      <w:r w:rsidRPr="00206BE5">
        <w:rPr>
          <w:lang w:val="ru-RU"/>
        </w:rPr>
        <w:t xml:space="preserve">В Компании не допускается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действующим законодательством РФ. Компания незамедлительно прекращает обработку специальных категорий персональных данных по достижению целей их обработки, если иное не установлено федеральным законом. </w:t>
      </w:r>
    </w:p>
    <w:p w:rsidR="00977E9B" w:rsidRPr="00206BE5" w:rsidRDefault="00000000">
      <w:pPr>
        <w:spacing w:after="86"/>
        <w:ind w:left="5" w:right="8"/>
        <w:rPr>
          <w:lang w:val="ru-RU"/>
        </w:rPr>
      </w:pPr>
      <w:r w:rsidRPr="00206BE5">
        <w:rPr>
          <w:lang w:val="ru-RU"/>
        </w:rPr>
        <w:t xml:space="preserve">В Компании не допускается обработка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за исключением случаев, предусмотренных действующим законодательством РФ. </w:t>
      </w:r>
    </w:p>
    <w:p w:rsidR="00977E9B" w:rsidRPr="00206BE5" w:rsidRDefault="00000000">
      <w:pPr>
        <w:ind w:left="5" w:right="8"/>
        <w:rPr>
          <w:lang w:val="ru-RU"/>
        </w:rPr>
      </w:pPr>
      <w:r w:rsidRPr="00206BE5">
        <w:rPr>
          <w:lang w:val="ru-RU"/>
        </w:rPr>
        <w:t xml:space="preserve">Компания, в ходе своей деятельности, может осуществлять трансграничную передачу персональных данных на территорию иностранных государств, обеспечивающих адекватную защиту прав субъектов персональных данных, в том числе являющихся сторонами Конвенции Совета Европы о защите физических лиц при автоматизированной обработке персональных данных, а также на территорию иных иностранных государств в соответствии с законодательством РФ. </w:t>
      </w:r>
    </w:p>
    <w:p w:rsidR="00977E9B" w:rsidRPr="00206BE5" w:rsidRDefault="00000000">
      <w:pPr>
        <w:spacing w:after="82"/>
        <w:ind w:left="5" w:right="8"/>
        <w:rPr>
          <w:lang w:val="ru-RU"/>
        </w:rPr>
      </w:pPr>
      <w:r w:rsidRPr="00206BE5">
        <w:rPr>
          <w:lang w:val="ru-RU"/>
        </w:rPr>
        <w:lastRenderedPageBreak/>
        <w:t xml:space="preserve">Компания НЕ распространяет персональные данные субъектов персональных данных без их письменного согласия. </w:t>
      </w:r>
    </w:p>
    <w:p w:rsidR="00977E9B" w:rsidRPr="00206BE5" w:rsidRDefault="00000000">
      <w:pPr>
        <w:ind w:left="5" w:right="8"/>
        <w:rPr>
          <w:lang w:val="ru-RU"/>
        </w:rPr>
      </w:pPr>
      <w:r w:rsidRPr="00206BE5">
        <w:rPr>
          <w:lang w:val="ru-RU"/>
        </w:rPr>
        <w:t xml:space="preserve">При осуществлении деятельности Компании посредством локальных и глобальных вычислительных сетей могут быть использованы </w:t>
      </w:r>
      <w:r>
        <w:t>cookie</w:t>
      </w:r>
      <w:r w:rsidRPr="00206BE5">
        <w:rPr>
          <w:lang w:val="ru-RU"/>
        </w:rPr>
        <w:t xml:space="preserve">-файлы следующих типов: </w:t>
      </w:r>
    </w:p>
    <w:p w:rsidR="00977E9B" w:rsidRPr="00206BE5" w:rsidRDefault="00000000">
      <w:pPr>
        <w:numPr>
          <w:ilvl w:val="0"/>
          <w:numId w:val="2"/>
        </w:numPr>
        <w:ind w:right="8" w:hanging="360"/>
        <w:rPr>
          <w:lang w:val="ru-RU"/>
        </w:rPr>
      </w:pPr>
      <w:r w:rsidRPr="00206BE5">
        <w:rPr>
          <w:lang w:val="ru-RU"/>
        </w:rPr>
        <w:t xml:space="preserve">технические – позволяют корректно использовать функции веб-сайта, сетевого приложения или сетевых сервисов и поддерживать их работоспособность (например, определять аппаратное и программное обеспечение пользователя для проверки работоспособности функций веб-сайта, сетевого приложения или сетевых сервисов); </w:t>
      </w:r>
    </w:p>
    <w:p w:rsidR="00977E9B" w:rsidRPr="00206BE5" w:rsidRDefault="00000000">
      <w:pPr>
        <w:numPr>
          <w:ilvl w:val="0"/>
          <w:numId w:val="2"/>
        </w:numPr>
        <w:ind w:right="8" w:hanging="360"/>
        <w:rPr>
          <w:lang w:val="ru-RU"/>
        </w:rPr>
      </w:pPr>
      <w:r w:rsidRPr="00206BE5">
        <w:rPr>
          <w:lang w:val="ru-RU"/>
        </w:rPr>
        <w:t xml:space="preserve">функциональные - позволяют запоминать выбор, который пользователь сделал в прошлом (например, для автоматического входа в личный кабинет с использованием сохраненного логина и пароля); </w:t>
      </w:r>
    </w:p>
    <w:p w:rsidR="00977E9B" w:rsidRPr="00206BE5" w:rsidRDefault="00000000">
      <w:pPr>
        <w:numPr>
          <w:ilvl w:val="0"/>
          <w:numId w:val="2"/>
        </w:numPr>
        <w:ind w:right="8" w:hanging="360"/>
        <w:rPr>
          <w:lang w:val="ru-RU"/>
        </w:rPr>
      </w:pPr>
      <w:r w:rsidRPr="00206BE5">
        <w:rPr>
          <w:lang w:val="ru-RU"/>
        </w:rPr>
        <w:t xml:space="preserve">статистические - содержат информацию о том, как используется веб-сайт, сетевое приложение или сетевые сервисы, какие страницы посещаются, сколько пользователей их посещает; предназначением статистических </w:t>
      </w:r>
      <w:r>
        <w:t>cookie</w:t>
      </w:r>
      <w:r w:rsidRPr="00206BE5">
        <w:rPr>
          <w:lang w:val="ru-RU"/>
        </w:rPr>
        <w:t xml:space="preserve">-файлов является улучшение функций сайта; </w:t>
      </w:r>
    </w:p>
    <w:p w:rsidR="00977E9B" w:rsidRPr="00206BE5" w:rsidRDefault="00000000">
      <w:pPr>
        <w:numPr>
          <w:ilvl w:val="0"/>
          <w:numId w:val="2"/>
        </w:numPr>
        <w:ind w:right="8" w:hanging="360"/>
        <w:rPr>
          <w:lang w:val="ru-RU"/>
        </w:rPr>
      </w:pPr>
      <w:r w:rsidRPr="00206BE5">
        <w:rPr>
          <w:lang w:val="ru-RU"/>
        </w:rPr>
        <w:t xml:space="preserve">маркетинговые - запоминают онлайн-активность, чтобы помочь предоставлять наиболее актуальную рекламу. </w:t>
      </w:r>
    </w:p>
    <w:p w:rsidR="00977E9B" w:rsidRPr="00206BE5" w:rsidRDefault="00000000">
      <w:pPr>
        <w:ind w:left="5" w:right="8"/>
        <w:rPr>
          <w:lang w:val="ru-RU"/>
        </w:rPr>
      </w:pPr>
      <w:r w:rsidRPr="00206BE5">
        <w:rPr>
          <w:lang w:val="ru-RU"/>
        </w:rPr>
        <w:t xml:space="preserve">При посещении веб-сайта или при использовании сетевого приложения, сетевых сервисов Компания запрашивает согласие пользователей на применение </w:t>
      </w:r>
      <w:r>
        <w:t>cookie</w:t>
      </w:r>
      <w:r w:rsidRPr="00206BE5">
        <w:rPr>
          <w:lang w:val="ru-RU"/>
        </w:rPr>
        <w:t xml:space="preserve">-файлов. Для прекращения использования определенных </w:t>
      </w:r>
      <w:r>
        <w:t>cookie</w:t>
      </w:r>
      <w:r w:rsidRPr="00206BE5">
        <w:rPr>
          <w:lang w:val="ru-RU"/>
        </w:rPr>
        <w:t xml:space="preserve">-файлов пользователь может выбрать соответствующую опцию в запрашиваемом согласии. В этом случае часть функционала веб-сайта, сетевого приложения или сетевых сервисов может оказаться недоступной. </w:t>
      </w:r>
    </w:p>
    <w:p w:rsidR="00977E9B" w:rsidRPr="00206BE5" w:rsidRDefault="00000000">
      <w:pPr>
        <w:ind w:left="5" w:right="8"/>
        <w:rPr>
          <w:lang w:val="ru-RU"/>
        </w:rPr>
      </w:pPr>
      <w:r w:rsidRPr="00206BE5">
        <w:rPr>
          <w:lang w:val="ru-RU"/>
        </w:rPr>
        <w:t xml:space="preserve">Компания организовывает процессы взаимодействия с субъектами персональных данных таким образом, чтобы субъект мог обратиться в Компанию по всем предусмотренным в законодательстве вопросам, связанным с обработкой его персональных данных (ознакомление с персональными данными, относящимися к этому субъекту персональных данных, получение информации об обрабатываемых персональных данных, получение информации о третьих лицах, осуществление запросов на уточнение, прекращение обработки, блокировку и уничтожение персональных данных и т.д.). С целью своевременного и надлежащего выполнения запросов и обращений, поступающих от субъектов персональных данных и уполномоченного органа по защите прав субъектов персональных данных, в Компании утвержден порядок обработки таких запросов и обращений. </w:t>
      </w:r>
    </w:p>
    <w:p w:rsidR="00977E9B" w:rsidRPr="00206BE5" w:rsidRDefault="00000000">
      <w:pPr>
        <w:spacing w:after="87"/>
        <w:ind w:left="5" w:right="8"/>
        <w:rPr>
          <w:lang w:val="ru-RU"/>
        </w:rPr>
      </w:pPr>
      <w:r w:rsidRPr="00206BE5">
        <w:rPr>
          <w:lang w:val="ru-RU"/>
        </w:rPr>
        <w:t xml:space="preserve">Предоставление персональных данных органам государственной власти и местного самоуправления, в суды, правоохранительные органы, а также иным надзорным органам осуществляется Компанией в случаях и в порядке, предусмотренных законодательством РФ. </w:t>
      </w:r>
    </w:p>
    <w:p w:rsidR="00977E9B" w:rsidRPr="00206BE5" w:rsidRDefault="00000000">
      <w:pPr>
        <w:spacing w:after="190" w:line="259" w:lineRule="auto"/>
        <w:ind w:right="0" w:firstLine="0"/>
        <w:jc w:val="left"/>
        <w:rPr>
          <w:lang w:val="ru-RU"/>
        </w:rPr>
      </w:pPr>
      <w:r w:rsidRPr="00206BE5">
        <w:rPr>
          <w:lang w:val="ru-RU"/>
        </w:rPr>
        <w:t xml:space="preserve"> </w:t>
      </w:r>
    </w:p>
    <w:p w:rsidR="00977E9B" w:rsidRDefault="00000000">
      <w:pPr>
        <w:pStyle w:val="1"/>
        <w:ind w:left="421" w:hanging="426"/>
      </w:pPr>
      <w:r>
        <w:t xml:space="preserve">ПРАВА СУБЪЕКТОВ ПЕРСОНАЛЬНЫХ ДАННЫХ </w:t>
      </w:r>
    </w:p>
    <w:p w:rsidR="00977E9B" w:rsidRPr="00206BE5" w:rsidRDefault="00000000">
      <w:pPr>
        <w:ind w:left="5" w:right="8"/>
        <w:rPr>
          <w:lang w:val="ru-RU"/>
        </w:rPr>
      </w:pPr>
      <w:r w:rsidRPr="00206BE5">
        <w:rPr>
          <w:lang w:val="ru-RU"/>
        </w:rPr>
        <w:t xml:space="preserve">Субъект персональных данных имеет право осуществлять действия в части уточнения, блокирования, уничтожения персональных данных, возражения против автоматизированной обработки, а также ознакомления с характеристиками процесса обработки его персональных данных (подтверждение факта обработки персональных </w:t>
      </w:r>
      <w:r w:rsidRPr="00206BE5">
        <w:rPr>
          <w:lang w:val="ru-RU"/>
        </w:rPr>
        <w:lastRenderedPageBreak/>
        <w:t xml:space="preserve">данных или факта отсутствия обработки персональных данных, правовые основания и цели обработки, состав персональных данных, источник получения персональных данных, сроки обработки и хранения персональных данных, характер обработки персональных данных, информация о способах исполнения Компанией обязанностей в области обработки и защиты персональных данных и др.). </w:t>
      </w:r>
    </w:p>
    <w:p w:rsidR="00977E9B" w:rsidRPr="00206BE5" w:rsidRDefault="00000000">
      <w:pPr>
        <w:ind w:left="5" w:right="8"/>
        <w:rPr>
          <w:lang w:val="ru-RU"/>
        </w:rPr>
      </w:pPr>
      <w:r w:rsidRPr="00206BE5">
        <w:rPr>
          <w:lang w:val="ru-RU"/>
        </w:rPr>
        <w:t xml:space="preserve">Субъект персональных данных имеет право извещения всех лиц, которым ранее были сообщены неверные или неполные его персональные данные, обо всех изменениях его персональных данных. </w:t>
      </w:r>
    </w:p>
    <w:p w:rsidR="00977E9B" w:rsidRPr="00206BE5" w:rsidRDefault="00000000">
      <w:pPr>
        <w:ind w:left="5" w:right="8"/>
        <w:rPr>
          <w:lang w:val="ru-RU"/>
        </w:rPr>
      </w:pPr>
      <w:r w:rsidRPr="00206BE5">
        <w:rPr>
          <w:lang w:val="ru-RU"/>
        </w:rPr>
        <w:t xml:space="preserve">Субъект персональных данных имеет право обжаловать в органе по защите прав субъектов персональных данных или в судебном порядке неправомерные действия или бездействия Компании при обработке его персональных данных. </w:t>
      </w:r>
    </w:p>
    <w:p w:rsidR="00977E9B" w:rsidRPr="00206BE5" w:rsidRDefault="00000000">
      <w:pPr>
        <w:ind w:left="5" w:right="8"/>
        <w:rPr>
          <w:lang w:val="ru-RU"/>
        </w:rPr>
      </w:pPr>
      <w:r w:rsidRPr="00206BE5">
        <w:rPr>
          <w:lang w:val="ru-RU"/>
        </w:rPr>
        <w:t xml:space="preserve">Субъект персональных данных имеет право отозвать свое согласие на обработку персональных данных в любой момент. </w:t>
      </w:r>
    </w:p>
    <w:p w:rsidR="00977E9B" w:rsidRPr="00206BE5" w:rsidRDefault="00000000">
      <w:pPr>
        <w:spacing w:after="83"/>
        <w:ind w:left="5" w:right="8"/>
        <w:rPr>
          <w:lang w:val="ru-RU"/>
        </w:rPr>
      </w:pPr>
      <w:r w:rsidRPr="00206BE5">
        <w:rPr>
          <w:lang w:val="ru-RU"/>
        </w:rPr>
        <w:t xml:space="preserve">Субъект персональных данных имеет иные права, определенные главой 3 Федерального закона «О персональных данных». </w:t>
      </w:r>
    </w:p>
    <w:p w:rsidR="00977E9B" w:rsidRPr="00206BE5" w:rsidRDefault="00000000">
      <w:pPr>
        <w:spacing w:after="93"/>
        <w:ind w:left="5" w:right="8"/>
        <w:rPr>
          <w:lang w:val="ru-RU"/>
        </w:rPr>
      </w:pPr>
      <w:r w:rsidRPr="00206BE5">
        <w:rPr>
          <w:lang w:val="ru-RU"/>
        </w:rPr>
        <w:t xml:space="preserve">Если вы считаете, что ваши права и интересы нарушены, вы можете подать претензию (ст. 17 Федерального закона «О персональных данных»). Для связи с </w:t>
      </w:r>
      <w:r w:rsidR="00206BE5" w:rsidRPr="00206BE5">
        <w:rPr>
          <w:lang w:val="ru-RU"/>
        </w:rPr>
        <w:t>ООО «</w:t>
      </w:r>
      <w:proofErr w:type="spellStart"/>
      <w:r w:rsidR="00206BE5" w:rsidRPr="00206BE5">
        <w:rPr>
          <w:lang w:val="ru-RU"/>
        </w:rPr>
        <w:t>Дакс</w:t>
      </w:r>
      <w:proofErr w:type="spellEnd"/>
      <w:r w:rsidR="00206BE5" w:rsidRPr="00206BE5">
        <w:rPr>
          <w:lang w:val="ru-RU"/>
        </w:rPr>
        <w:t xml:space="preserve">» </w:t>
      </w:r>
      <w:r w:rsidRPr="00206BE5">
        <w:rPr>
          <w:lang w:val="ru-RU"/>
        </w:rPr>
        <w:t xml:space="preserve">воспользуйтесь контактной информацией, указанной в соответствующем разделе настоящей Политики. </w:t>
      </w:r>
      <w:r w:rsidR="00206BE5" w:rsidRPr="00206BE5">
        <w:rPr>
          <w:lang w:val="ru-RU"/>
        </w:rPr>
        <w:t>ООО «</w:t>
      </w:r>
      <w:proofErr w:type="spellStart"/>
      <w:r w:rsidR="00206BE5" w:rsidRPr="00206BE5">
        <w:rPr>
          <w:lang w:val="ru-RU"/>
        </w:rPr>
        <w:t>Дакс</w:t>
      </w:r>
      <w:proofErr w:type="spellEnd"/>
      <w:r w:rsidR="00206BE5" w:rsidRPr="00206BE5">
        <w:rPr>
          <w:lang w:val="ru-RU"/>
        </w:rPr>
        <w:t xml:space="preserve">» </w:t>
      </w:r>
      <w:r w:rsidRPr="00206BE5">
        <w:rPr>
          <w:lang w:val="ru-RU"/>
        </w:rPr>
        <w:t xml:space="preserve">приложит все усилия, чтобы отреагировать на ваш запрос в течение 10 (десяти) рабочих дней после его направления. При необходимости этот срок может быть продлен еще на 5 (пять) рабочих дней с учетом сложности запроса и количества запросов. В любом случае </w:t>
      </w:r>
      <w:r w:rsidR="00206BE5" w:rsidRPr="00206BE5">
        <w:rPr>
          <w:lang w:val="ru-RU"/>
        </w:rPr>
        <w:t>ООО «</w:t>
      </w:r>
      <w:proofErr w:type="spellStart"/>
      <w:r w:rsidR="00206BE5" w:rsidRPr="00206BE5">
        <w:rPr>
          <w:lang w:val="ru-RU"/>
        </w:rPr>
        <w:t>Дакс</w:t>
      </w:r>
      <w:proofErr w:type="spellEnd"/>
      <w:r w:rsidR="00206BE5" w:rsidRPr="00206BE5">
        <w:rPr>
          <w:lang w:val="ru-RU"/>
        </w:rPr>
        <w:t xml:space="preserve">» </w:t>
      </w:r>
      <w:r w:rsidRPr="00206BE5">
        <w:rPr>
          <w:lang w:val="ru-RU"/>
        </w:rPr>
        <w:t xml:space="preserve">сообщит вам о продлении срока в течение 10 (десяти) рабочих дней. </w:t>
      </w:r>
    </w:p>
    <w:p w:rsidR="00977E9B" w:rsidRPr="00206BE5" w:rsidRDefault="00000000">
      <w:pPr>
        <w:spacing w:after="191" w:line="259" w:lineRule="auto"/>
        <w:ind w:right="0" w:firstLine="0"/>
        <w:jc w:val="left"/>
        <w:rPr>
          <w:lang w:val="ru-RU"/>
        </w:rPr>
      </w:pPr>
      <w:r w:rsidRPr="00206BE5">
        <w:rPr>
          <w:lang w:val="ru-RU"/>
        </w:rPr>
        <w:t xml:space="preserve"> </w:t>
      </w:r>
    </w:p>
    <w:p w:rsidR="00977E9B" w:rsidRDefault="00000000">
      <w:pPr>
        <w:pStyle w:val="1"/>
        <w:spacing w:after="42"/>
        <w:ind w:left="421" w:hanging="426"/>
      </w:pPr>
      <w:r>
        <w:t xml:space="preserve">УСТАНОВЛЕНИЕ </w:t>
      </w:r>
      <w:r>
        <w:tab/>
        <w:t xml:space="preserve">ПРАВИЛ </w:t>
      </w:r>
      <w:r>
        <w:tab/>
        <w:t xml:space="preserve">И </w:t>
      </w:r>
      <w:r>
        <w:tab/>
        <w:t xml:space="preserve">ПОРЯДКА </w:t>
      </w:r>
      <w:r>
        <w:tab/>
        <w:t xml:space="preserve">ОБРАБОТКИ ПЕРСОНАЛЬНЫХ ДАННЫХ </w:t>
      </w:r>
    </w:p>
    <w:p w:rsidR="00977E9B" w:rsidRPr="00206BE5" w:rsidRDefault="00000000">
      <w:pPr>
        <w:ind w:left="5" w:right="8"/>
        <w:rPr>
          <w:lang w:val="ru-RU"/>
        </w:rPr>
      </w:pPr>
      <w:r w:rsidRPr="00206BE5">
        <w:rPr>
          <w:lang w:val="ru-RU"/>
        </w:rPr>
        <w:t xml:space="preserve">В Компании во внутренних документах, обязательных для исполнения всеми работниками Компании, а также партнерами, контрагентами и прочими третьими лицами в части, их касающейся, определяются: </w:t>
      </w:r>
    </w:p>
    <w:p w:rsidR="00977E9B" w:rsidRPr="00206BE5" w:rsidRDefault="00000000">
      <w:pPr>
        <w:numPr>
          <w:ilvl w:val="0"/>
          <w:numId w:val="3"/>
        </w:numPr>
        <w:ind w:right="8" w:hanging="360"/>
        <w:rPr>
          <w:lang w:val="ru-RU"/>
        </w:rPr>
      </w:pPr>
      <w:r w:rsidRPr="00206BE5">
        <w:rPr>
          <w:lang w:val="ru-RU"/>
        </w:rPr>
        <w:t xml:space="preserve">процедуры предоставления доступа к персональным данным; </w:t>
      </w:r>
    </w:p>
    <w:p w:rsidR="00977E9B" w:rsidRPr="00206BE5" w:rsidRDefault="00000000">
      <w:pPr>
        <w:numPr>
          <w:ilvl w:val="0"/>
          <w:numId w:val="3"/>
        </w:numPr>
        <w:ind w:right="8" w:hanging="360"/>
        <w:rPr>
          <w:lang w:val="ru-RU"/>
        </w:rPr>
      </w:pPr>
      <w:r w:rsidRPr="00206BE5">
        <w:rPr>
          <w:lang w:val="ru-RU"/>
        </w:rPr>
        <w:t xml:space="preserve">процедуры внесения изменений в персональные данные с целью обеспечения их точности, достоверности и актуальности, в том числе по отношению к целям обработки персональных данных; </w:t>
      </w:r>
    </w:p>
    <w:p w:rsidR="00977E9B" w:rsidRPr="00206BE5" w:rsidRDefault="00000000">
      <w:pPr>
        <w:numPr>
          <w:ilvl w:val="0"/>
          <w:numId w:val="3"/>
        </w:numPr>
        <w:ind w:right="8" w:hanging="360"/>
        <w:rPr>
          <w:lang w:val="ru-RU"/>
        </w:rPr>
      </w:pPr>
      <w:r w:rsidRPr="00206BE5">
        <w:rPr>
          <w:lang w:val="ru-RU"/>
        </w:rPr>
        <w:t xml:space="preserve">процедуры уничтожения, обезличивания либо блокирования персональных данных в случае необходимости выполнения таких процедур; </w:t>
      </w:r>
    </w:p>
    <w:p w:rsidR="00977E9B" w:rsidRPr="00206BE5" w:rsidRDefault="00000000">
      <w:pPr>
        <w:numPr>
          <w:ilvl w:val="0"/>
          <w:numId w:val="3"/>
        </w:numPr>
        <w:ind w:right="8" w:hanging="360"/>
        <w:rPr>
          <w:lang w:val="ru-RU"/>
        </w:rPr>
      </w:pPr>
      <w:r w:rsidRPr="00206BE5">
        <w:rPr>
          <w:lang w:val="ru-RU"/>
        </w:rPr>
        <w:t xml:space="preserve">процедуры обработки обращений субъектов персональных данных (их законных представителей) для случаев, предусмотренных законодательством, в частности порядок подготовки информации о наличии персональных данных, относящихся к конкретному субъекту персональных данных, информации, необходимой для предоставления возможности ознакомления субъектом персональных данных (его законными представителями) с его персональными данными, а также процедуры </w:t>
      </w:r>
      <w:r w:rsidRPr="00206BE5">
        <w:rPr>
          <w:lang w:val="ru-RU"/>
        </w:rPr>
        <w:lastRenderedPageBreak/>
        <w:t xml:space="preserve">обработки обращений об уточнении персональных данных, их блокировании или уничтожении, если персональные данные являются неполными, устаревшими, неточными, незаконно полученными или не являются необходимыми для установленной цели обработки; </w:t>
      </w:r>
    </w:p>
    <w:p w:rsidR="00977E9B" w:rsidRPr="00206BE5" w:rsidRDefault="00000000">
      <w:pPr>
        <w:numPr>
          <w:ilvl w:val="0"/>
          <w:numId w:val="3"/>
        </w:numPr>
        <w:ind w:right="8" w:hanging="360"/>
        <w:rPr>
          <w:lang w:val="ru-RU"/>
        </w:rPr>
      </w:pPr>
      <w:r w:rsidRPr="00206BE5">
        <w:rPr>
          <w:lang w:val="ru-RU"/>
        </w:rPr>
        <w:t xml:space="preserve">процедуры получения согласия субъекта персональных данных на обработку его персональных данных и на передачу обработки его персональных данных третьим лицам; </w:t>
      </w:r>
    </w:p>
    <w:p w:rsidR="00977E9B" w:rsidRPr="00206BE5" w:rsidRDefault="00000000">
      <w:pPr>
        <w:numPr>
          <w:ilvl w:val="0"/>
          <w:numId w:val="3"/>
        </w:numPr>
        <w:ind w:right="8" w:hanging="360"/>
        <w:rPr>
          <w:lang w:val="ru-RU"/>
        </w:rPr>
      </w:pPr>
      <w:r w:rsidRPr="00206BE5">
        <w:rPr>
          <w:lang w:val="ru-RU"/>
        </w:rPr>
        <w:t xml:space="preserve">процедуры передачи персональных данных между пользователями ресурса персональных данных, предусматривающего передачу персональных данных только между работниками Компании, имеющими доступ к персональным данным; </w:t>
      </w:r>
    </w:p>
    <w:p w:rsidR="00977E9B" w:rsidRPr="00206BE5" w:rsidRDefault="00000000">
      <w:pPr>
        <w:numPr>
          <w:ilvl w:val="0"/>
          <w:numId w:val="3"/>
        </w:numPr>
        <w:ind w:right="8" w:hanging="360"/>
        <w:rPr>
          <w:lang w:val="ru-RU"/>
        </w:rPr>
      </w:pPr>
      <w:r w:rsidRPr="00206BE5">
        <w:rPr>
          <w:lang w:val="ru-RU"/>
        </w:rPr>
        <w:t xml:space="preserve">процедуры передачи персональных данных третьим лицам; </w:t>
      </w:r>
    </w:p>
    <w:p w:rsidR="00977E9B" w:rsidRPr="00206BE5" w:rsidRDefault="00000000">
      <w:pPr>
        <w:numPr>
          <w:ilvl w:val="0"/>
          <w:numId w:val="3"/>
        </w:numPr>
        <w:spacing w:after="85"/>
        <w:ind w:right="8" w:hanging="360"/>
        <w:rPr>
          <w:lang w:val="ru-RU"/>
        </w:rPr>
      </w:pPr>
      <w:r w:rsidRPr="00206BE5">
        <w:rPr>
          <w:lang w:val="ru-RU"/>
        </w:rPr>
        <w:t xml:space="preserve">процедуры работы с материальными носителями персональных данных. </w:t>
      </w:r>
    </w:p>
    <w:p w:rsidR="00977E9B" w:rsidRPr="00206BE5" w:rsidRDefault="00000000">
      <w:pPr>
        <w:spacing w:after="95" w:line="259" w:lineRule="auto"/>
        <w:ind w:left="731" w:right="0" w:firstLine="0"/>
        <w:jc w:val="left"/>
        <w:rPr>
          <w:lang w:val="ru-RU"/>
        </w:rPr>
      </w:pPr>
      <w:r w:rsidRPr="00206BE5">
        <w:rPr>
          <w:lang w:val="ru-RU"/>
        </w:rPr>
        <w:t xml:space="preserve"> </w:t>
      </w:r>
    </w:p>
    <w:p w:rsidR="00977E9B" w:rsidRPr="00206BE5" w:rsidRDefault="00000000">
      <w:pPr>
        <w:spacing w:after="192" w:line="259" w:lineRule="auto"/>
        <w:ind w:left="731" w:right="0" w:firstLine="0"/>
        <w:jc w:val="left"/>
        <w:rPr>
          <w:lang w:val="ru-RU"/>
        </w:rPr>
      </w:pPr>
      <w:r w:rsidRPr="00206BE5">
        <w:rPr>
          <w:lang w:val="ru-RU"/>
        </w:rPr>
        <w:t xml:space="preserve"> </w:t>
      </w:r>
    </w:p>
    <w:p w:rsidR="00977E9B" w:rsidRDefault="00000000">
      <w:pPr>
        <w:pStyle w:val="1"/>
        <w:ind w:left="421" w:hanging="426"/>
      </w:pPr>
      <w:r>
        <w:t xml:space="preserve">ТРЕБОВАНИЯ К КОНФИДЕНЦИАЛЬНОСТИ И ОБЕСПЕЧЕНИЮ БЕЗОПАСНОСТИ ПЕРСОНАЛЬНЫХ ДАННЫХ </w:t>
      </w:r>
    </w:p>
    <w:p w:rsidR="00977E9B" w:rsidRPr="00206BE5" w:rsidRDefault="00000000">
      <w:pPr>
        <w:ind w:left="5" w:right="8"/>
        <w:rPr>
          <w:lang w:val="ru-RU"/>
        </w:rPr>
      </w:pPr>
      <w:r w:rsidRPr="00206BE5">
        <w:rPr>
          <w:lang w:val="ru-RU"/>
        </w:rPr>
        <w:t xml:space="preserve">С целью обеспечения безопасности персональных данных при их обработке в Компании реализуются требования действующего законодательства в области обработки и обеспечения безопасности персональных данных. Для этих целей в Компании введена, функционирует и проходит периодический пересмотр (контроль) система защиты персональных данных. </w:t>
      </w:r>
    </w:p>
    <w:p w:rsidR="00977E9B" w:rsidRPr="00206BE5" w:rsidRDefault="00000000">
      <w:pPr>
        <w:spacing w:after="97"/>
        <w:ind w:left="5" w:right="8"/>
        <w:rPr>
          <w:lang w:val="ru-RU"/>
        </w:rPr>
      </w:pPr>
      <w:r w:rsidRPr="00206BE5">
        <w:rPr>
          <w:lang w:val="ru-RU"/>
        </w:rPr>
        <w:t xml:space="preserve">Компания применяет необходимые и достаточные организационные и технические меры, включающие в себя, в том числе: </w:t>
      </w:r>
    </w:p>
    <w:p w:rsidR="00977E9B" w:rsidRPr="00206BE5" w:rsidRDefault="00000000">
      <w:pPr>
        <w:numPr>
          <w:ilvl w:val="0"/>
          <w:numId w:val="4"/>
        </w:numPr>
        <w:ind w:right="8" w:hanging="360"/>
        <w:rPr>
          <w:lang w:val="ru-RU"/>
        </w:rPr>
      </w:pPr>
      <w:r w:rsidRPr="00206BE5">
        <w:rPr>
          <w:lang w:val="ru-RU"/>
        </w:rPr>
        <w:t xml:space="preserve">разработку внутренних документов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устранение последствий таких нарушений; </w:t>
      </w:r>
    </w:p>
    <w:p w:rsidR="00977E9B" w:rsidRPr="00206BE5" w:rsidRDefault="00000000">
      <w:pPr>
        <w:numPr>
          <w:ilvl w:val="0"/>
          <w:numId w:val="4"/>
        </w:numPr>
        <w:spacing w:after="101"/>
        <w:ind w:right="8" w:hanging="360"/>
        <w:rPr>
          <w:lang w:val="ru-RU"/>
        </w:rPr>
      </w:pPr>
      <w:r w:rsidRPr="00206BE5">
        <w:rPr>
          <w:lang w:val="ru-RU"/>
        </w:rPr>
        <w:t xml:space="preserve">защиту персональных данных от несанкционированного доступа, неправомерной обработки или передачи, а также от утери, искажения или уничтожения (вне зависимости от того, автоматизированная или неавтоматизированная обработка персональных данных осуществляется); </w:t>
      </w:r>
    </w:p>
    <w:p w:rsidR="00977E9B" w:rsidRPr="00206BE5" w:rsidRDefault="00000000">
      <w:pPr>
        <w:numPr>
          <w:ilvl w:val="0"/>
          <w:numId w:val="4"/>
        </w:numPr>
        <w:ind w:right="8" w:hanging="360"/>
        <w:rPr>
          <w:lang w:val="ru-RU"/>
        </w:rPr>
      </w:pPr>
      <w:r w:rsidRPr="00206BE5">
        <w:rPr>
          <w:lang w:val="ru-RU"/>
        </w:rPr>
        <w:t xml:space="preserve">определение и внедрение перед введением новых процессов обработки персональных данных и новых информационных систем персональных данных, технических и организационных мер, обеспечивающих защиту персональных данных, ориентированных на современный уровень техники и необходимую степень защиты данных; </w:t>
      </w:r>
    </w:p>
    <w:p w:rsidR="00977E9B" w:rsidRPr="00206BE5" w:rsidRDefault="00000000">
      <w:pPr>
        <w:numPr>
          <w:ilvl w:val="0"/>
          <w:numId w:val="4"/>
        </w:numPr>
        <w:spacing w:after="97"/>
        <w:ind w:right="8" w:hanging="360"/>
        <w:rPr>
          <w:lang w:val="ru-RU"/>
        </w:rPr>
      </w:pPr>
      <w:r w:rsidRPr="00206BE5">
        <w:rPr>
          <w:lang w:val="ru-RU"/>
        </w:rPr>
        <w:t xml:space="preserve">определение угроз безопасности персональных данных при их обработке в информационных системах персональных данных; </w:t>
      </w:r>
    </w:p>
    <w:p w:rsidR="00977E9B" w:rsidRPr="00206BE5" w:rsidRDefault="00000000">
      <w:pPr>
        <w:numPr>
          <w:ilvl w:val="0"/>
          <w:numId w:val="4"/>
        </w:numPr>
        <w:ind w:right="8" w:hanging="360"/>
        <w:rPr>
          <w:lang w:val="ru-RU"/>
        </w:rPr>
      </w:pPr>
      <w:r w:rsidRPr="00206BE5">
        <w:rPr>
          <w:lang w:val="ru-RU"/>
        </w:rPr>
        <w:t xml:space="preserve">использование средств защиты информации, прошедших в установленном порядке процедуру оценки соответствия; </w:t>
      </w:r>
    </w:p>
    <w:p w:rsidR="00977E9B" w:rsidRPr="00206BE5" w:rsidRDefault="00000000">
      <w:pPr>
        <w:numPr>
          <w:ilvl w:val="0"/>
          <w:numId w:val="4"/>
        </w:numPr>
        <w:spacing w:after="97"/>
        <w:ind w:right="8" w:hanging="360"/>
        <w:rPr>
          <w:lang w:val="ru-RU"/>
        </w:rPr>
      </w:pPr>
      <w:r w:rsidRPr="00206BE5">
        <w:rPr>
          <w:lang w:val="ru-RU"/>
        </w:rPr>
        <w:lastRenderedPageBreak/>
        <w:t xml:space="preserve">установление правил доступа к персональным данным, обрабатываемых в информационных системах персональных данных, а также обеспечение регистрации и учета всех действий, совершаемых с персональными данными в информационных системах персональных данных; </w:t>
      </w:r>
    </w:p>
    <w:p w:rsidR="00977E9B" w:rsidRPr="00206BE5" w:rsidRDefault="00000000">
      <w:pPr>
        <w:numPr>
          <w:ilvl w:val="0"/>
          <w:numId w:val="4"/>
        </w:numPr>
        <w:ind w:right="8" w:hanging="360"/>
        <w:rPr>
          <w:lang w:val="ru-RU"/>
        </w:rPr>
      </w:pPr>
      <w:r w:rsidRPr="00206BE5">
        <w:rPr>
          <w:lang w:val="ru-RU"/>
        </w:rPr>
        <w:t xml:space="preserve">контроль и оценку эффективности применяемых мер (в том числе с привлечением аудиторских проверок); </w:t>
      </w:r>
    </w:p>
    <w:p w:rsidR="00977E9B" w:rsidRPr="00206BE5" w:rsidRDefault="00000000">
      <w:pPr>
        <w:numPr>
          <w:ilvl w:val="0"/>
          <w:numId w:val="4"/>
        </w:numPr>
        <w:ind w:right="8" w:hanging="360"/>
        <w:rPr>
          <w:lang w:val="ru-RU"/>
        </w:rPr>
      </w:pPr>
      <w:r w:rsidRPr="00206BE5">
        <w:rPr>
          <w:lang w:val="ru-RU"/>
        </w:rPr>
        <w:t xml:space="preserve">обнаружение фактов несанкционированного доступа к персональным данным (и других инцидентов с персональными данными) и принятие мер; </w:t>
      </w:r>
    </w:p>
    <w:p w:rsidR="00977E9B" w:rsidRDefault="00000000">
      <w:pPr>
        <w:numPr>
          <w:ilvl w:val="0"/>
          <w:numId w:val="4"/>
        </w:numPr>
        <w:spacing w:after="85"/>
        <w:ind w:right="8" w:hanging="360"/>
      </w:pPr>
      <w:proofErr w:type="spellStart"/>
      <w:r>
        <w:t>восстановление</w:t>
      </w:r>
      <w:proofErr w:type="spellEnd"/>
      <w:r>
        <w:t xml:space="preserve"> </w:t>
      </w:r>
      <w:proofErr w:type="spellStart"/>
      <w:r>
        <w:t>персональных</w:t>
      </w:r>
      <w:proofErr w:type="spellEnd"/>
      <w:r>
        <w:t xml:space="preserve"> </w:t>
      </w:r>
      <w:proofErr w:type="spellStart"/>
      <w:r>
        <w:t>данных</w:t>
      </w:r>
      <w:proofErr w:type="spellEnd"/>
      <w:r>
        <w:t xml:space="preserve">. </w:t>
      </w:r>
    </w:p>
    <w:p w:rsidR="00977E9B" w:rsidRPr="00206BE5" w:rsidRDefault="00000000">
      <w:pPr>
        <w:ind w:left="5" w:right="8"/>
        <w:rPr>
          <w:lang w:val="ru-RU"/>
        </w:rPr>
      </w:pPr>
      <w:r w:rsidRPr="00206BE5">
        <w:rPr>
          <w:lang w:val="ru-RU"/>
        </w:rPr>
        <w:t xml:space="preserve">В части обеспечения конфиденциальности обработки Компания предпринимает меры, направленные на предотвращение несанкционированного сбора, обработки или использования персональных данных, в том числе: </w:t>
      </w:r>
    </w:p>
    <w:p w:rsidR="00977E9B" w:rsidRPr="00206BE5" w:rsidRDefault="00000000">
      <w:pPr>
        <w:numPr>
          <w:ilvl w:val="0"/>
          <w:numId w:val="4"/>
        </w:numPr>
        <w:spacing w:after="97"/>
        <w:ind w:right="8" w:hanging="360"/>
        <w:rPr>
          <w:lang w:val="ru-RU"/>
        </w:rPr>
      </w:pPr>
      <w:r w:rsidRPr="00206BE5">
        <w:rPr>
          <w:lang w:val="ru-RU"/>
        </w:rPr>
        <w:t xml:space="preserve">предоставление доступа к персональным данным только в случаях и в порядке, предусмотренном законодательством; </w:t>
      </w:r>
    </w:p>
    <w:p w:rsidR="00977E9B" w:rsidRPr="00206BE5" w:rsidRDefault="00000000">
      <w:pPr>
        <w:numPr>
          <w:ilvl w:val="0"/>
          <w:numId w:val="4"/>
        </w:numPr>
        <w:ind w:right="8" w:hanging="360"/>
        <w:rPr>
          <w:lang w:val="ru-RU"/>
        </w:rPr>
      </w:pPr>
      <w:r w:rsidRPr="00206BE5">
        <w:rPr>
          <w:lang w:val="ru-RU"/>
        </w:rPr>
        <w:t xml:space="preserve">ознакомление работников Компании, непосредственно осуществляющих обработку персональных данных, с положениями законодательства о персональных данных, в том числе требованиями к защите персональных данных, документами, определяющими политику Компании в отношении обработки персональных данных, локальными актами по вопросам обработки персональных данных, и (или) обучение указанных работников. </w:t>
      </w:r>
    </w:p>
    <w:p w:rsidR="00977E9B" w:rsidRPr="00206BE5" w:rsidRDefault="00000000">
      <w:pPr>
        <w:spacing w:after="87"/>
        <w:ind w:left="5" w:right="8"/>
        <w:rPr>
          <w:lang w:val="ru-RU"/>
        </w:rPr>
      </w:pPr>
      <w:r w:rsidRPr="00206BE5">
        <w:rPr>
          <w:lang w:val="ru-RU"/>
        </w:rPr>
        <w:t xml:space="preserve">В Компании назначен ответственный за организацию обработки персональных данных и ответственный за обеспечение безопасности персональных данных. Руководство Компании заинтересовано в обеспечении безопасности персональных данных, обрабатываемых в рамках выполнения основной деятельности Компании, как с точки зрения требований действующего законодательства, так и с точки зрения минимизации рисков. </w:t>
      </w:r>
    </w:p>
    <w:p w:rsidR="00977E9B" w:rsidRPr="00206BE5" w:rsidRDefault="00000000">
      <w:pPr>
        <w:spacing w:after="0" w:line="259" w:lineRule="auto"/>
        <w:ind w:right="0" w:firstLine="0"/>
        <w:jc w:val="left"/>
        <w:rPr>
          <w:lang w:val="ru-RU"/>
        </w:rPr>
      </w:pPr>
      <w:r w:rsidRPr="00206BE5">
        <w:rPr>
          <w:lang w:val="ru-RU"/>
        </w:rPr>
        <w:t xml:space="preserve"> </w:t>
      </w:r>
    </w:p>
    <w:p w:rsidR="00977E9B" w:rsidRDefault="00000000">
      <w:pPr>
        <w:pStyle w:val="1"/>
        <w:spacing w:after="42"/>
        <w:ind w:left="421" w:hanging="426"/>
      </w:pPr>
      <w:r>
        <w:t xml:space="preserve">ЗАКЛЮЧИТЕЛЬНЫЕ ПОЛОЖЕНИЯ </w:t>
      </w:r>
    </w:p>
    <w:p w:rsidR="00977E9B" w:rsidRPr="00206BE5" w:rsidRDefault="00000000">
      <w:pPr>
        <w:spacing w:after="86"/>
        <w:ind w:left="5" w:right="8"/>
        <w:rPr>
          <w:lang w:val="ru-RU"/>
        </w:rPr>
      </w:pPr>
      <w:r w:rsidRPr="00206BE5">
        <w:rPr>
          <w:lang w:val="ru-RU"/>
        </w:rPr>
        <w:t>Компания может время от времени вносить изменения в настоящую Политику без предварительного уведомления, и любые изменения вступают в силу с момента их размещения на веб-сайте Компании (</w:t>
      </w:r>
      <w:r>
        <w:t>https</w:t>
      </w:r>
      <w:r w:rsidRPr="00206BE5">
        <w:rPr>
          <w:lang w:val="ru-RU"/>
        </w:rPr>
        <w:t>://</w:t>
      </w:r>
      <w:r w:rsidR="00206BE5">
        <w:t>daks</w:t>
      </w:r>
      <w:r w:rsidR="00206BE5" w:rsidRPr="00206BE5">
        <w:rPr>
          <w:lang w:val="ru-RU"/>
        </w:rPr>
        <w:t>-</w:t>
      </w:r>
      <w:proofErr w:type="spellStart"/>
      <w:r w:rsidR="00206BE5">
        <w:t>chelny</w:t>
      </w:r>
      <w:proofErr w:type="spellEnd"/>
      <w:r w:rsidR="00206BE5" w:rsidRPr="00206BE5">
        <w:rPr>
          <w:lang w:val="ru-RU"/>
        </w:rPr>
        <w:t>.</w:t>
      </w:r>
      <w:proofErr w:type="spellStart"/>
      <w:r w:rsidR="00206BE5">
        <w:t>ru</w:t>
      </w:r>
      <w:proofErr w:type="spellEnd"/>
      <w:r w:rsidRPr="00206BE5">
        <w:rPr>
          <w:lang w:val="ru-RU"/>
        </w:rPr>
        <w:t xml:space="preserve">/) или в офисах Компании. </w:t>
      </w:r>
    </w:p>
    <w:p w:rsidR="00977E9B" w:rsidRPr="00206BE5" w:rsidRDefault="00000000">
      <w:pPr>
        <w:spacing w:after="87"/>
        <w:ind w:left="5" w:right="8"/>
        <w:rPr>
          <w:lang w:val="ru-RU"/>
        </w:rPr>
      </w:pPr>
      <w:r w:rsidRPr="00206BE5">
        <w:rPr>
          <w:lang w:val="ru-RU"/>
        </w:rPr>
        <w:t xml:space="preserve">Контроль исполнения требований настоящей Политики, а также ее своевременная актуализация осуществляется лицом, ответственным за организацию обработки персональных данных. Ответственность работников Компании,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Компании. </w:t>
      </w:r>
    </w:p>
    <w:p w:rsidR="00977E9B" w:rsidRPr="00206BE5" w:rsidRDefault="00000000">
      <w:pPr>
        <w:spacing w:after="189" w:line="259" w:lineRule="auto"/>
        <w:ind w:right="0" w:firstLine="0"/>
        <w:jc w:val="left"/>
        <w:rPr>
          <w:lang w:val="ru-RU"/>
        </w:rPr>
      </w:pPr>
      <w:r w:rsidRPr="00206BE5">
        <w:rPr>
          <w:b/>
          <w:lang w:val="ru-RU"/>
        </w:rPr>
        <w:t xml:space="preserve"> </w:t>
      </w:r>
    </w:p>
    <w:p w:rsidR="00977E9B" w:rsidRDefault="00000000">
      <w:pPr>
        <w:pStyle w:val="1"/>
        <w:spacing w:after="47"/>
        <w:ind w:left="421" w:hanging="426"/>
      </w:pPr>
      <w:r>
        <w:t xml:space="preserve">КОНТАКТНАЯ ИНФОРМАЦИЯ </w:t>
      </w:r>
    </w:p>
    <w:p w:rsidR="00977E9B" w:rsidRPr="00206BE5" w:rsidRDefault="00000000">
      <w:pPr>
        <w:spacing w:after="9"/>
        <w:ind w:left="5" w:right="8"/>
        <w:rPr>
          <w:lang w:val="ru-RU"/>
        </w:rPr>
      </w:pPr>
      <w:r w:rsidRPr="00206BE5">
        <w:rPr>
          <w:lang w:val="ru-RU"/>
        </w:rPr>
        <w:t xml:space="preserve">Любые обращения, касающиеся обработки персональных данных, направляются с помощью электронной почты, указанной в контактах на веб-сайте Компании </w:t>
      </w:r>
    </w:p>
    <w:p w:rsidR="00977E9B" w:rsidRPr="00206BE5" w:rsidRDefault="00000000">
      <w:pPr>
        <w:spacing w:after="87"/>
        <w:ind w:left="5" w:right="8"/>
        <w:rPr>
          <w:lang w:val="ru-RU"/>
        </w:rPr>
      </w:pPr>
      <w:r w:rsidRPr="00206BE5">
        <w:rPr>
          <w:lang w:val="ru-RU"/>
        </w:rPr>
        <w:lastRenderedPageBreak/>
        <w:t>(</w:t>
      </w:r>
      <w:r>
        <w:t>https</w:t>
      </w:r>
      <w:r w:rsidRPr="00206BE5">
        <w:rPr>
          <w:lang w:val="ru-RU"/>
        </w:rPr>
        <w:t>://</w:t>
      </w:r>
      <w:r w:rsidR="00206BE5">
        <w:t>daks</w:t>
      </w:r>
      <w:r w:rsidR="00206BE5" w:rsidRPr="00206BE5">
        <w:rPr>
          <w:lang w:val="ru-RU"/>
        </w:rPr>
        <w:t>-</w:t>
      </w:r>
      <w:proofErr w:type="spellStart"/>
      <w:r w:rsidR="00206BE5">
        <w:t>chelny</w:t>
      </w:r>
      <w:proofErr w:type="spellEnd"/>
      <w:r w:rsidR="00206BE5" w:rsidRPr="00206BE5">
        <w:rPr>
          <w:lang w:val="ru-RU"/>
        </w:rPr>
        <w:t>.</w:t>
      </w:r>
      <w:proofErr w:type="spellStart"/>
      <w:r w:rsidR="00206BE5">
        <w:t>ru</w:t>
      </w:r>
      <w:proofErr w:type="spellEnd"/>
      <w:r w:rsidRPr="00206BE5">
        <w:rPr>
          <w:lang w:val="ru-RU"/>
        </w:rPr>
        <w:t xml:space="preserve">/), а также при личном посещении офисов Компании или через письмо по юридическому адресу Компании: </w:t>
      </w:r>
      <w:r w:rsidR="006F1976" w:rsidRPr="00206BE5">
        <w:rPr>
          <w:lang w:val="ru-RU"/>
        </w:rPr>
        <w:t xml:space="preserve">423823, г. </w:t>
      </w:r>
      <w:r w:rsidR="006F1976">
        <w:rPr>
          <w:lang w:val="ru-RU"/>
        </w:rPr>
        <w:t>Набережные Челны</w:t>
      </w:r>
      <w:r w:rsidR="006F1976" w:rsidRPr="00206BE5">
        <w:rPr>
          <w:lang w:val="ru-RU"/>
        </w:rPr>
        <w:t xml:space="preserve">, </w:t>
      </w:r>
      <w:proofErr w:type="spellStart"/>
      <w:r w:rsidR="006F1976" w:rsidRPr="00206BE5">
        <w:rPr>
          <w:lang w:val="ru-RU"/>
        </w:rPr>
        <w:t>пр-кт</w:t>
      </w:r>
      <w:proofErr w:type="spellEnd"/>
      <w:r w:rsidR="006F1976" w:rsidRPr="00206BE5">
        <w:rPr>
          <w:lang w:val="ru-RU"/>
        </w:rPr>
        <w:t xml:space="preserve"> </w:t>
      </w:r>
      <w:proofErr w:type="spellStart"/>
      <w:r w:rsidR="006F1976">
        <w:rPr>
          <w:lang w:val="ru-RU"/>
        </w:rPr>
        <w:t>Чулман</w:t>
      </w:r>
      <w:proofErr w:type="spellEnd"/>
      <w:r w:rsidR="006F1976" w:rsidRPr="00206BE5">
        <w:rPr>
          <w:lang w:val="ru-RU"/>
        </w:rPr>
        <w:t>, д.</w:t>
      </w:r>
      <w:r w:rsidR="006F1976">
        <w:rPr>
          <w:lang w:val="ru-RU"/>
        </w:rPr>
        <w:t>37</w:t>
      </w:r>
      <w:r w:rsidR="006F1976" w:rsidRPr="00206BE5">
        <w:rPr>
          <w:lang w:val="ru-RU"/>
        </w:rPr>
        <w:t xml:space="preserve">, офис </w:t>
      </w:r>
      <w:r w:rsidR="006F1976">
        <w:rPr>
          <w:lang w:val="ru-RU"/>
        </w:rPr>
        <w:t>207</w:t>
      </w:r>
      <w:r w:rsidRPr="00206BE5">
        <w:rPr>
          <w:lang w:val="ru-RU"/>
        </w:rPr>
        <w:t xml:space="preserve">. </w:t>
      </w:r>
    </w:p>
    <w:p w:rsidR="00977E9B" w:rsidRPr="00206BE5" w:rsidRDefault="00000000">
      <w:pPr>
        <w:spacing w:after="525" w:line="259" w:lineRule="auto"/>
        <w:ind w:right="0" w:firstLine="0"/>
        <w:jc w:val="left"/>
        <w:rPr>
          <w:lang w:val="ru-RU"/>
        </w:rPr>
      </w:pPr>
      <w:r w:rsidRPr="00206BE5">
        <w:rPr>
          <w:lang w:val="ru-RU"/>
        </w:rPr>
        <w:t xml:space="preserve"> </w:t>
      </w:r>
    </w:p>
    <w:p w:rsidR="00977E9B" w:rsidRPr="00206BE5" w:rsidRDefault="00000000">
      <w:pPr>
        <w:spacing w:after="0" w:line="245" w:lineRule="auto"/>
        <w:ind w:right="0" w:firstLine="0"/>
        <w:jc w:val="left"/>
        <w:rPr>
          <w:lang w:val="ru-RU"/>
        </w:rPr>
      </w:pPr>
      <w:r w:rsidRPr="00206BE5">
        <w:rPr>
          <w:rFonts w:ascii="Arial" w:eastAsia="Arial" w:hAnsi="Arial" w:cs="Arial"/>
          <w:sz w:val="40"/>
          <w:lang w:val="ru-RU"/>
        </w:rPr>
        <w:t xml:space="preserve">Дополнительные условия обработки персональных данных при подписке на рассылку и согласие на получение </w:t>
      </w:r>
      <w:proofErr w:type="spellStart"/>
      <w:r w:rsidRPr="00206BE5">
        <w:rPr>
          <w:rFonts w:ascii="Arial" w:eastAsia="Arial" w:hAnsi="Arial" w:cs="Arial"/>
          <w:sz w:val="40"/>
          <w:lang w:val="ru-RU"/>
        </w:rPr>
        <w:t>рекламноинформационных</w:t>
      </w:r>
      <w:proofErr w:type="spellEnd"/>
      <w:r w:rsidRPr="00206BE5">
        <w:rPr>
          <w:rFonts w:ascii="Arial" w:eastAsia="Arial" w:hAnsi="Arial" w:cs="Arial"/>
          <w:sz w:val="40"/>
          <w:lang w:val="ru-RU"/>
        </w:rPr>
        <w:t xml:space="preserve"> материалов</w:t>
      </w:r>
      <w:r w:rsidRPr="00206BE5">
        <w:rPr>
          <w:b/>
          <w:sz w:val="48"/>
          <w:lang w:val="ru-RU"/>
        </w:rPr>
        <w:t xml:space="preserve"> </w:t>
      </w:r>
    </w:p>
    <w:p w:rsidR="00977E9B" w:rsidRPr="00206BE5" w:rsidRDefault="00000000">
      <w:pPr>
        <w:numPr>
          <w:ilvl w:val="0"/>
          <w:numId w:val="5"/>
        </w:numPr>
        <w:spacing w:after="174" w:line="263" w:lineRule="auto"/>
        <w:ind w:right="0"/>
        <w:jc w:val="left"/>
        <w:rPr>
          <w:lang w:val="ru-RU"/>
        </w:rPr>
      </w:pPr>
      <w:r w:rsidRPr="00206BE5">
        <w:rPr>
          <w:rFonts w:ascii="Arial" w:eastAsia="Arial" w:hAnsi="Arial" w:cs="Arial"/>
          <w:lang w:val="ru-RU"/>
        </w:rPr>
        <w:t xml:space="preserve">Условия обработки персональных данных (Далее – Условия) регулируют правоотношения по обработке персональных данных между компанией </w:t>
      </w:r>
      <w:r w:rsidR="00206BE5">
        <w:rPr>
          <w:rFonts w:ascii="Arial" w:eastAsia="Arial" w:hAnsi="Arial" w:cs="Arial"/>
          <w:lang w:val="ru-RU"/>
        </w:rPr>
        <w:t>ООО «</w:t>
      </w:r>
      <w:proofErr w:type="spellStart"/>
      <w:r w:rsidR="00206BE5">
        <w:rPr>
          <w:rFonts w:ascii="Arial" w:eastAsia="Arial" w:hAnsi="Arial" w:cs="Arial"/>
          <w:lang w:val="ru-RU"/>
        </w:rPr>
        <w:t>Дакс</w:t>
      </w:r>
      <w:proofErr w:type="spellEnd"/>
      <w:r w:rsidR="00206BE5">
        <w:rPr>
          <w:rFonts w:ascii="Arial" w:eastAsia="Arial" w:hAnsi="Arial" w:cs="Arial"/>
          <w:lang w:val="ru-RU"/>
        </w:rPr>
        <w:t>»</w:t>
      </w:r>
      <w:r w:rsidRPr="00206BE5">
        <w:rPr>
          <w:rFonts w:ascii="Arial" w:eastAsia="Arial" w:hAnsi="Arial" w:cs="Arial"/>
          <w:lang w:val="ru-RU"/>
        </w:rPr>
        <w:t>,</w:t>
      </w:r>
      <w:r w:rsidR="006F1976">
        <w:rPr>
          <w:rFonts w:ascii="Arial" w:eastAsia="Arial" w:hAnsi="Arial" w:cs="Arial"/>
          <w:lang w:val="ru-RU"/>
        </w:rPr>
        <w:t xml:space="preserve"> </w:t>
      </w:r>
      <w:r w:rsidR="006F1976" w:rsidRPr="00206BE5">
        <w:rPr>
          <w:lang w:val="ru-RU"/>
        </w:rPr>
        <w:t>ИНН: 1650235837</w:t>
      </w:r>
      <w:r w:rsidR="006F1976">
        <w:rPr>
          <w:lang w:val="ru-RU"/>
        </w:rPr>
        <w:t xml:space="preserve"> </w:t>
      </w:r>
      <w:r w:rsidRPr="00206BE5">
        <w:rPr>
          <w:rFonts w:ascii="Arial" w:eastAsia="Arial" w:hAnsi="Arial" w:cs="Arial"/>
          <w:lang w:val="ru-RU"/>
        </w:rPr>
        <w:t xml:space="preserve"> </w:t>
      </w:r>
      <w:r w:rsidR="006F1976" w:rsidRPr="00206BE5">
        <w:rPr>
          <w:lang w:val="ru-RU"/>
        </w:rPr>
        <w:t xml:space="preserve">423823, г. </w:t>
      </w:r>
      <w:r w:rsidR="006F1976">
        <w:rPr>
          <w:lang w:val="ru-RU"/>
        </w:rPr>
        <w:t>Набережные Челны</w:t>
      </w:r>
      <w:r w:rsidR="006F1976" w:rsidRPr="00206BE5">
        <w:rPr>
          <w:lang w:val="ru-RU"/>
        </w:rPr>
        <w:t xml:space="preserve">, </w:t>
      </w:r>
      <w:proofErr w:type="spellStart"/>
      <w:r w:rsidR="006F1976" w:rsidRPr="00206BE5">
        <w:rPr>
          <w:lang w:val="ru-RU"/>
        </w:rPr>
        <w:t>пр-кт</w:t>
      </w:r>
      <w:proofErr w:type="spellEnd"/>
      <w:r w:rsidR="006F1976" w:rsidRPr="00206BE5">
        <w:rPr>
          <w:lang w:val="ru-RU"/>
        </w:rPr>
        <w:t xml:space="preserve"> </w:t>
      </w:r>
      <w:proofErr w:type="spellStart"/>
      <w:r w:rsidR="006F1976">
        <w:rPr>
          <w:lang w:val="ru-RU"/>
        </w:rPr>
        <w:t>Чулман</w:t>
      </w:r>
      <w:proofErr w:type="spellEnd"/>
      <w:r w:rsidR="006F1976" w:rsidRPr="00206BE5">
        <w:rPr>
          <w:lang w:val="ru-RU"/>
        </w:rPr>
        <w:t>, д.</w:t>
      </w:r>
      <w:r w:rsidR="006F1976">
        <w:rPr>
          <w:lang w:val="ru-RU"/>
        </w:rPr>
        <w:t>37</w:t>
      </w:r>
      <w:r w:rsidR="006F1976" w:rsidRPr="00206BE5">
        <w:rPr>
          <w:lang w:val="ru-RU"/>
        </w:rPr>
        <w:t xml:space="preserve">, офис </w:t>
      </w:r>
      <w:r w:rsidR="006F1976">
        <w:rPr>
          <w:lang w:val="ru-RU"/>
        </w:rPr>
        <w:t>207</w:t>
      </w:r>
      <w:r w:rsidR="006F1976" w:rsidRPr="00206BE5">
        <w:rPr>
          <w:rFonts w:ascii="Arial" w:eastAsia="Arial" w:hAnsi="Arial" w:cs="Arial"/>
          <w:lang w:val="ru-RU"/>
        </w:rPr>
        <w:t xml:space="preserve"> </w:t>
      </w:r>
      <w:r w:rsidRPr="00206BE5">
        <w:rPr>
          <w:rFonts w:ascii="Arial" w:eastAsia="Arial" w:hAnsi="Arial" w:cs="Arial"/>
          <w:lang w:val="ru-RU"/>
        </w:rPr>
        <w:t>(далее - Рекламораспространитель) и Клиентом (дееспособное физическое лицо, достигшее 18-летнего возраста и желающее получать рекламно-информационные рассылки по электронной почте). Под персональными данными понимается любая информация, относящаяся к прямо или косвенно определенному или определяемому физическому лицу (гражданину). Под обработкой персональных данных понимается любое действие (операция) или совокупность действий (операций) с персональными данным, совершаемых с использованием средств автоматизации или без использования таких средств. К таким действиям (операциям) можно отнести: сбор, получение,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r w:rsidRPr="00206BE5">
        <w:rPr>
          <w:lang w:val="ru-RU"/>
        </w:rPr>
        <w:t xml:space="preserve"> </w:t>
      </w:r>
    </w:p>
    <w:p w:rsidR="00977E9B" w:rsidRPr="00206BE5" w:rsidRDefault="00000000">
      <w:pPr>
        <w:numPr>
          <w:ilvl w:val="0"/>
          <w:numId w:val="5"/>
        </w:numPr>
        <w:spacing w:after="19" w:line="263" w:lineRule="auto"/>
        <w:ind w:right="0"/>
        <w:jc w:val="left"/>
        <w:rPr>
          <w:lang w:val="ru-RU"/>
        </w:rPr>
      </w:pPr>
      <w:r w:rsidRPr="00206BE5">
        <w:rPr>
          <w:rFonts w:ascii="Arial" w:eastAsia="Arial" w:hAnsi="Arial" w:cs="Arial"/>
          <w:lang w:val="ru-RU"/>
        </w:rPr>
        <w:t xml:space="preserve">Клиент соглашается с настоящими Условиями </w:t>
      </w:r>
      <w:proofErr w:type="gramStart"/>
      <w:r w:rsidRPr="00206BE5">
        <w:rPr>
          <w:rFonts w:ascii="Arial" w:eastAsia="Arial" w:hAnsi="Arial" w:cs="Arial"/>
          <w:lang w:val="ru-RU"/>
        </w:rPr>
        <w:t>путем ввода</w:t>
      </w:r>
      <w:proofErr w:type="gramEnd"/>
      <w:r w:rsidRPr="00206BE5">
        <w:rPr>
          <w:rFonts w:ascii="Arial" w:eastAsia="Arial" w:hAnsi="Arial" w:cs="Arial"/>
          <w:lang w:val="ru-RU"/>
        </w:rPr>
        <w:t xml:space="preserve"> принадлежащего ему адреса электронной почты в специальное поле на сайте </w:t>
      </w:r>
    </w:p>
    <w:p w:rsidR="00977E9B" w:rsidRPr="00206BE5" w:rsidRDefault="00000000">
      <w:pPr>
        <w:spacing w:after="0" w:line="263" w:lineRule="auto"/>
        <w:ind w:left="5" w:right="0"/>
        <w:jc w:val="left"/>
        <w:rPr>
          <w:lang w:val="ru-RU"/>
        </w:rPr>
      </w:pPr>
      <w:r w:rsidRPr="00206BE5">
        <w:rPr>
          <w:rFonts w:ascii="Arial" w:eastAsia="Arial" w:hAnsi="Arial" w:cs="Arial"/>
          <w:lang w:val="ru-RU"/>
        </w:rPr>
        <w:t xml:space="preserve">Рекламораспространителя с предложением подписаться на рассылку, и последующего нажатия кнопки «Подписаться» «Подписаться на рассылку», «Зарегистрироваться», «Оформить заказ»). Совершая указанные действия, </w:t>
      </w:r>
    </w:p>
    <w:p w:rsidR="00977E9B" w:rsidRPr="00206BE5" w:rsidRDefault="00000000">
      <w:pPr>
        <w:spacing w:after="217" w:line="263" w:lineRule="auto"/>
        <w:ind w:left="5" w:right="0"/>
        <w:jc w:val="left"/>
        <w:rPr>
          <w:lang w:val="ru-RU"/>
        </w:rPr>
      </w:pPr>
      <w:r w:rsidRPr="00206BE5">
        <w:rPr>
          <w:rFonts w:ascii="Arial" w:eastAsia="Arial" w:hAnsi="Arial" w:cs="Arial"/>
          <w:lang w:val="ru-RU"/>
        </w:rPr>
        <w:t xml:space="preserve">Клиент направляет принадлежащий ему адрес электронной почты Рекламораспространителю в целях дальнейшего осуществления </w:t>
      </w:r>
      <w:proofErr w:type="spellStart"/>
      <w:r w:rsidRPr="00206BE5">
        <w:rPr>
          <w:rFonts w:ascii="Arial" w:eastAsia="Arial" w:hAnsi="Arial" w:cs="Arial"/>
          <w:lang w:val="ru-RU"/>
        </w:rPr>
        <w:t>рекламноинформационных</w:t>
      </w:r>
      <w:proofErr w:type="spellEnd"/>
      <w:r w:rsidRPr="00206BE5">
        <w:rPr>
          <w:rFonts w:ascii="Arial" w:eastAsia="Arial" w:hAnsi="Arial" w:cs="Arial"/>
          <w:lang w:val="ru-RU"/>
        </w:rPr>
        <w:t xml:space="preserve"> рассылок по электронной почте и выражает свое согласие на получение рекламно-информационных материалов Рекламораспространителя по электронной почте.</w:t>
      </w:r>
      <w:r w:rsidRPr="00206BE5">
        <w:rPr>
          <w:lang w:val="ru-RU"/>
        </w:rPr>
        <w:t xml:space="preserve"> </w:t>
      </w:r>
    </w:p>
    <w:p w:rsidR="00977E9B" w:rsidRPr="00206BE5" w:rsidRDefault="00000000">
      <w:pPr>
        <w:numPr>
          <w:ilvl w:val="0"/>
          <w:numId w:val="5"/>
        </w:numPr>
        <w:spacing w:after="174" w:line="263" w:lineRule="auto"/>
        <w:ind w:right="0"/>
        <w:jc w:val="left"/>
        <w:rPr>
          <w:lang w:val="ru-RU"/>
        </w:rPr>
      </w:pPr>
      <w:r w:rsidRPr="00206BE5">
        <w:rPr>
          <w:rFonts w:ascii="Arial" w:eastAsia="Arial" w:hAnsi="Arial" w:cs="Arial"/>
          <w:lang w:val="ru-RU"/>
        </w:rPr>
        <w:t>При подписке на рекламно-информационные рассылки Клиент предоставляет Рекламораспространителю следующую информацию: Фамилия, Имя, адрес электронной почты, номер контактного телефона.</w:t>
      </w:r>
      <w:r w:rsidRPr="00206BE5">
        <w:rPr>
          <w:lang w:val="ru-RU"/>
        </w:rPr>
        <w:t xml:space="preserve"> </w:t>
      </w:r>
    </w:p>
    <w:p w:rsidR="00977E9B" w:rsidRPr="00206BE5" w:rsidRDefault="00000000">
      <w:pPr>
        <w:numPr>
          <w:ilvl w:val="0"/>
          <w:numId w:val="5"/>
        </w:numPr>
        <w:spacing w:after="174" w:line="263" w:lineRule="auto"/>
        <w:ind w:right="0"/>
        <w:jc w:val="left"/>
        <w:rPr>
          <w:lang w:val="ru-RU"/>
        </w:rPr>
      </w:pPr>
      <w:r w:rsidRPr="00206BE5">
        <w:rPr>
          <w:rFonts w:ascii="Arial" w:eastAsia="Arial" w:hAnsi="Arial" w:cs="Arial"/>
          <w:lang w:val="ru-RU"/>
        </w:rPr>
        <w:t xml:space="preserve">Предоставляя свои персональные данные Клиент соглашается на их обработку (вплоть до отзыва Клиента своего согласия на обработку персональных данных) компанией </w:t>
      </w:r>
      <w:r w:rsidR="00206BE5">
        <w:rPr>
          <w:rFonts w:ascii="Arial" w:eastAsia="Arial" w:hAnsi="Arial" w:cs="Arial"/>
          <w:lang w:val="ru-RU"/>
        </w:rPr>
        <w:t>ООО «</w:t>
      </w:r>
      <w:proofErr w:type="spellStart"/>
      <w:r w:rsidR="00206BE5">
        <w:rPr>
          <w:rFonts w:ascii="Arial" w:eastAsia="Arial" w:hAnsi="Arial" w:cs="Arial"/>
          <w:lang w:val="ru-RU"/>
        </w:rPr>
        <w:t>Дакс</w:t>
      </w:r>
      <w:proofErr w:type="spellEnd"/>
      <w:r w:rsidR="00206BE5">
        <w:rPr>
          <w:rFonts w:ascii="Arial" w:eastAsia="Arial" w:hAnsi="Arial" w:cs="Arial"/>
          <w:lang w:val="ru-RU"/>
        </w:rPr>
        <w:t>»</w:t>
      </w:r>
      <w:r w:rsidRPr="00206BE5">
        <w:rPr>
          <w:rFonts w:ascii="Arial" w:eastAsia="Arial" w:hAnsi="Arial" w:cs="Arial"/>
          <w:lang w:val="ru-RU"/>
        </w:rPr>
        <w:t xml:space="preserve">, ИНН: 7802670443; юридический адрес: </w:t>
      </w:r>
      <w:r w:rsidR="006F1976" w:rsidRPr="006F1976">
        <w:rPr>
          <w:rFonts w:ascii="Arial" w:eastAsia="Arial" w:hAnsi="Arial" w:cs="Arial"/>
          <w:lang w:val="ru-RU"/>
        </w:rPr>
        <w:t xml:space="preserve">423823, г. Набережные Челны, </w:t>
      </w:r>
      <w:proofErr w:type="spellStart"/>
      <w:r w:rsidR="006F1976" w:rsidRPr="006F1976">
        <w:rPr>
          <w:rFonts w:ascii="Arial" w:eastAsia="Arial" w:hAnsi="Arial" w:cs="Arial"/>
          <w:lang w:val="ru-RU"/>
        </w:rPr>
        <w:t>пр-кт</w:t>
      </w:r>
      <w:proofErr w:type="spellEnd"/>
      <w:r w:rsidR="006F1976" w:rsidRPr="006F1976">
        <w:rPr>
          <w:rFonts w:ascii="Arial" w:eastAsia="Arial" w:hAnsi="Arial" w:cs="Arial"/>
          <w:lang w:val="ru-RU"/>
        </w:rPr>
        <w:t xml:space="preserve"> </w:t>
      </w:r>
      <w:proofErr w:type="spellStart"/>
      <w:r w:rsidR="006F1976" w:rsidRPr="006F1976">
        <w:rPr>
          <w:rFonts w:ascii="Arial" w:eastAsia="Arial" w:hAnsi="Arial" w:cs="Arial"/>
          <w:lang w:val="ru-RU"/>
        </w:rPr>
        <w:t>Чулман</w:t>
      </w:r>
      <w:proofErr w:type="spellEnd"/>
      <w:r w:rsidR="006F1976" w:rsidRPr="006F1976">
        <w:rPr>
          <w:rFonts w:ascii="Arial" w:eastAsia="Arial" w:hAnsi="Arial" w:cs="Arial"/>
          <w:lang w:val="ru-RU"/>
        </w:rPr>
        <w:t>, д.37, офис 207</w:t>
      </w:r>
      <w:r w:rsidRPr="00206BE5">
        <w:rPr>
          <w:rFonts w:ascii="Arial" w:eastAsia="Arial" w:hAnsi="Arial" w:cs="Arial"/>
          <w:lang w:val="ru-RU"/>
        </w:rPr>
        <w:t xml:space="preserve">, в целях предоставления Клиенту рекламной и справочной информации и в иных целях согласно п.4 </w:t>
      </w:r>
      <w:r w:rsidRPr="00206BE5">
        <w:rPr>
          <w:rFonts w:ascii="Arial" w:eastAsia="Arial" w:hAnsi="Arial" w:cs="Arial"/>
          <w:lang w:val="ru-RU"/>
        </w:rPr>
        <w:lastRenderedPageBreak/>
        <w:t>Условий. При обработке персональных данных Рекламораспространитель руководствуется Федеральным законом «О персональных данных», Федеральным законом «О рекламе» и локальными нормативными документами.</w:t>
      </w:r>
      <w:r w:rsidRPr="00206BE5">
        <w:rPr>
          <w:lang w:val="ru-RU"/>
        </w:rPr>
        <w:t xml:space="preserve"> </w:t>
      </w:r>
    </w:p>
    <w:p w:rsidR="00977E9B" w:rsidRPr="00206BE5" w:rsidRDefault="00000000">
      <w:pPr>
        <w:numPr>
          <w:ilvl w:val="0"/>
          <w:numId w:val="6"/>
        </w:numPr>
        <w:spacing w:after="174" w:line="263" w:lineRule="auto"/>
        <w:ind w:right="0"/>
        <w:jc w:val="left"/>
        <w:rPr>
          <w:lang w:val="ru-RU"/>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6350</wp:posOffset>
                </wp:positionH>
                <wp:positionV relativeFrom="paragraph">
                  <wp:posOffset>844313</wp:posOffset>
                </wp:positionV>
                <wp:extent cx="5768341" cy="349567"/>
                <wp:effectExtent l="0" t="0" r="0" b="0"/>
                <wp:wrapNone/>
                <wp:docPr id="27169" name="Group 27169"/>
                <wp:cNvGraphicFramePr/>
                <a:graphic xmlns:a="http://schemas.openxmlformats.org/drawingml/2006/main">
                  <a:graphicData uri="http://schemas.microsoft.com/office/word/2010/wordprocessingGroup">
                    <wpg:wgp>
                      <wpg:cNvGrpSpPr/>
                      <wpg:grpSpPr>
                        <a:xfrm>
                          <a:off x="0" y="0"/>
                          <a:ext cx="5768341" cy="349567"/>
                          <a:chOff x="0" y="0"/>
                          <a:chExt cx="5768341" cy="349567"/>
                        </a:xfrm>
                      </wpg:grpSpPr>
                      <wps:wsp>
                        <wps:cNvPr id="29548" name="Shape 29548"/>
                        <wps:cNvSpPr/>
                        <wps:spPr>
                          <a:xfrm>
                            <a:off x="4567873" y="0"/>
                            <a:ext cx="822642" cy="174942"/>
                          </a:xfrm>
                          <a:custGeom>
                            <a:avLst/>
                            <a:gdLst/>
                            <a:ahLst/>
                            <a:cxnLst/>
                            <a:rect l="0" t="0" r="0" b="0"/>
                            <a:pathLst>
                              <a:path w="822642" h="174942">
                                <a:moveTo>
                                  <a:pt x="0" y="0"/>
                                </a:moveTo>
                                <a:lnTo>
                                  <a:pt x="822642" y="0"/>
                                </a:lnTo>
                                <a:lnTo>
                                  <a:pt x="822642" y="174942"/>
                                </a:lnTo>
                                <a:lnTo>
                                  <a:pt x="0" y="174942"/>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29549" name="Shape 29549"/>
                        <wps:cNvSpPr/>
                        <wps:spPr>
                          <a:xfrm>
                            <a:off x="0" y="174942"/>
                            <a:ext cx="5768341" cy="174625"/>
                          </a:xfrm>
                          <a:custGeom>
                            <a:avLst/>
                            <a:gdLst/>
                            <a:ahLst/>
                            <a:cxnLst/>
                            <a:rect l="0" t="0" r="0" b="0"/>
                            <a:pathLst>
                              <a:path w="5768341" h="174625">
                                <a:moveTo>
                                  <a:pt x="0" y="0"/>
                                </a:moveTo>
                                <a:lnTo>
                                  <a:pt x="5768341" y="0"/>
                                </a:lnTo>
                                <a:lnTo>
                                  <a:pt x="5768341" y="174625"/>
                                </a:lnTo>
                                <a:lnTo>
                                  <a:pt x="0" y="1746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7169" style="width:454.2pt;height:27.525pt;position:absolute;z-index:-2147483577;mso-position-horizontal-relative:text;mso-position-horizontal:absolute;margin-left:0.5pt;mso-position-vertical-relative:text;margin-top:66.4814pt;" coordsize="57683,3495">
                <v:shape id="Shape 29550" style="position:absolute;width:8226;height:1749;left:45678;top:0;" coordsize="822642,174942" path="m0,0l822642,0l822642,174942l0,174942l0,0">
                  <v:stroke weight="0pt" endcap="flat" joinstyle="miter" miterlimit="10" on="false" color="#000000" opacity="0"/>
                  <v:fill on="true" color="#f9f9f9"/>
                </v:shape>
                <v:shape id="Shape 29551" style="position:absolute;width:57683;height:1746;left:0;top:1749;" coordsize="5768341,174625" path="m0,0l5768341,0l5768341,174625l0,174625l0,0">
                  <v:stroke weight="0pt" endcap="flat" joinstyle="miter" miterlimit="10" on="false" color="#000000" opacity="0"/>
                  <v:fill on="true" color="#ffffff"/>
                </v:shape>
              </v:group>
            </w:pict>
          </mc:Fallback>
        </mc:AlternateContent>
      </w:r>
      <w:r w:rsidRPr="00206BE5">
        <w:rPr>
          <w:rFonts w:ascii="Arial" w:eastAsia="Arial" w:hAnsi="Arial" w:cs="Arial"/>
          <w:lang w:val="ru-RU"/>
        </w:rPr>
        <w:t xml:space="preserve">Если Клиент желает уточнения персональных данных в случае, когда персональные данные являются неполными, неточными или неактуальными, либо желает отозвать свое согласие на обработку персональных данных, Клиент должен направить официальный запрос Рекламораспространителю в следующем порядке: письмо с темой «Уточнить персональные данные» или «Прекратить обработку персональных данных» на адрес электронной почты </w:t>
      </w:r>
      <w:r>
        <w:rPr>
          <w:rFonts w:ascii="Arial" w:eastAsia="Arial" w:hAnsi="Arial" w:cs="Arial"/>
          <w:color w:val="0563C1"/>
          <w:sz w:val="21"/>
          <w:u w:val="single" w:color="0563C1"/>
        </w:rPr>
        <w:t>info</w:t>
      </w:r>
      <w:r w:rsidRPr="00206BE5">
        <w:rPr>
          <w:rFonts w:ascii="Arial" w:eastAsia="Arial" w:hAnsi="Arial" w:cs="Arial"/>
          <w:color w:val="0563C1"/>
          <w:sz w:val="21"/>
          <w:u w:val="single" w:color="0563C1"/>
          <w:lang w:val="ru-RU"/>
        </w:rPr>
        <w:t>@</w:t>
      </w:r>
      <w:r w:rsidR="00206BE5">
        <w:rPr>
          <w:rFonts w:ascii="Arial" w:eastAsia="Arial" w:hAnsi="Arial" w:cs="Arial"/>
          <w:color w:val="0563C1"/>
          <w:sz w:val="21"/>
          <w:u w:val="single" w:color="0563C1"/>
        </w:rPr>
        <w:t>daks</w:t>
      </w:r>
      <w:r w:rsidR="00206BE5" w:rsidRPr="00206BE5">
        <w:rPr>
          <w:rFonts w:ascii="Arial" w:eastAsia="Arial" w:hAnsi="Arial" w:cs="Arial"/>
          <w:color w:val="0563C1"/>
          <w:sz w:val="21"/>
          <w:u w:val="single" w:color="0563C1"/>
          <w:lang w:val="ru-RU"/>
        </w:rPr>
        <w:t>-</w:t>
      </w:r>
      <w:proofErr w:type="spellStart"/>
      <w:r w:rsidR="00206BE5">
        <w:rPr>
          <w:rFonts w:ascii="Arial" w:eastAsia="Arial" w:hAnsi="Arial" w:cs="Arial"/>
          <w:color w:val="0563C1"/>
          <w:sz w:val="21"/>
          <w:u w:val="single" w:color="0563C1"/>
        </w:rPr>
        <w:t>chelny</w:t>
      </w:r>
      <w:proofErr w:type="spellEnd"/>
      <w:r w:rsidR="00206BE5" w:rsidRPr="00206BE5">
        <w:rPr>
          <w:rFonts w:ascii="Arial" w:eastAsia="Arial" w:hAnsi="Arial" w:cs="Arial"/>
          <w:color w:val="0563C1"/>
          <w:sz w:val="21"/>
          <w:u w:val="single" w:color="0563C1"/>
          <w:lang w:val="ru-RU"/>
        </w:rPr>
        <w:t>.</w:t>
      </w:r>
      <w:proofErr w:type="spellStart"/>
      <w:r w:rsidR="00206BE5">
        <w:rPr>
          <w:rFonts w:ascii="Arial" w:eastAsia="Arial" w:hAnsi="Arial" w:cs="Arial"/>
          <w:color w:val="0563C1"/>
          <w:sz w:val="21"/>
          <w:u w:val="single" w:color="0563C1"/>
        </w:rPr>
        <w:t>ru</w:t>
      </w:r>
      <w:proofErr w:type="spellEnd"/>
      <w:r w:rsidRPr="00206BE5">
        <w:rPr>
          <w:rFonts w:ascii="Arial" w:eastAsia="Arial" w:hAnsi="Arial" w:cs="Arial"/>
          <w:lang w:val="ru-RU"/>
        </w:rPr>
        <w:t>. В письме необходимо указать электронный адрес и соответствующее требование.</w:t>
      </w:r>
      <w:r w:rsidRPr="00206BE5">
        <w:rPr>
          <w:lang w:val="ru-RU"/>
        </w:rPr>
        <w:t xml:space="preserve"> </w:t>
      </w:r>
      <w:r w:rsidRPr="00206BE5">
        <w:rPr>
          <w:rFonts w:ascii="Arial" w:eastAsia="Arial" w:hAnsi="Arial" w:cs="Arial"/>
          <w:lang w:val="ru-RU"/>
        </w:rPr>
        <w:t>При отзыве согласия на обработку персональных данных Клиент также отказывается от получения рекламно-информационных рассылок.</w:t>
      </w:r>
      <w:r w:rsidRPr="00206BE5">
        <w:rPr>
          <w:lang w:val="ru-RU"/>
        </w:rPr>
        <w:t xml:space="preserve"> </w:t>
      </w:r>
    </w:p>
    <w:p w:rsidR="00977E9B" w:rsidRPr="00206BE5" w:rsidRDefault="00000000">
      <w:pPr>
        <w:numPr>
          <w:ilvl w:val="0"/>
          <w:numId w:val="6"/>
        </w:numPr>
        <w:spacing w:after="212" w:line="263" w:lineRule="auto"/>
        <w:ind w:right="0"/>
        <w:jc w:val="left"/>
        <w:rPr>
          <w:lang w:val="ru-RU"/>
        </w:rPr>
      </w:pPr>
      <w:r w:rsidRPr="00206BE5">
        <w:rPr>
          <w:rFonts w:ascii="Arial" w:eastAsia="Arial" w:hAnsi="Arial" w:cs="Arial"/>
          <w:lang w:val="ru-RU"/>
        </w:rPr>
        <w:t>Рекламораспространитель использует предоставленные Клиентом данные в целях:</w:t>
      </w:r>
      <w:r w:rsidRPr="00206BE5">
        <w:rPr>
          <w:lang w:val="ru-RU"/>
        </w:rPr>
        <w:t xml:space="preserve"> </w:t>
      </w:r>
    </w:p>
    <w:p w:rsidR="00977E9B" w:rsidRPr="00206BE5" w:rsidRDefault="00000000">
      <w:pPr>
        <w:numPr>
          <w:ilvl w:val="1"/>
          <w:numId w:val="6"/>
        </w:numPr>
        <w:spacing w:after="211" w:line="263" w:lineRule="auto"/>
        <w:ind w:right="0" w:hanging="465"/>
        <w:jc w:val="left"/>
        <w:rPr>
          <w:lang w:val="ru-RU"/>
        </w:rPr>
      </w:pPr>
      <w:r w:rsidRPr="00206BE5">
        <w:rPr>
          <w:rFonts w:ascii="Arial" w:eastAsia="Arial" w:hAnsi="Arial" w:cs="Arial"/>
          <w:lang w:val="ru-RU"/>
        </w:rPr>
        <w:t>Отправки сообщений рекламно-информационного характера;</w:t>
      </w:r>
      <w:r w:rsidRPr="00206BE5">
        <w:rPr>
          <w:lang w:val="ru-RU"/>
        </w:rPr>
        <w:t xml:space="preserve"> </w:t>
      </w:r>
    </w:p>
    <w:p w:rsidR="00977E9B" w:rsidRPr="00206BE5" w:rsidRDefault="00000000">
      <w:pPr>
        <w:numPr>
          <w:ilvl w:val="1"/>
          <w:numId w:val="6"/>
        </w:numPr>
        <w:spacing w:after="211" w:line="263" w:lineRule="auto"/>
        <w:ind w:right="0" w:hanging="465"/>
        <w:jc w:val="left"/>
        <w:rPr>
          <w:lang w:val="ru-RU"/>
        </w:rPr>
      </w:pPr>
      <w:r w:rsidRPr="00206BE5">
        <w:rPr>
          <w:rFonts w:ascii="Arial" w:eastAsia="Arial" w:hAnsi="Arial" w:cs="Arial"/>
          <w:lang w:val="ru-RU"/>
        </w:rPr>
        <w:t>для осуществления деятельности по продвижению товаров и услуг;</w:t>
      </w:r>
      <w:r w:rsidRPr="00206BE5">
        <w:rPr>
          <w:lang w:val="ru-RU"/>
        </w:rPr>
        <w:t xml:space="preserve"> </w:t>
      </w:r>
    </w:p>
    <w:p w:rsidR="00977E9B" w:rsidRPr="00206BE5" w:rsidRDefault="00000000">
      <w:pPr>
        <w:numPr>
          <w:ilvl w:val="1"/>
          <w:numId w:val="6"/>
        </w:numPr>
        <w:spacing w:after="174" w:line="263" w:lineRule="auto"/>
        <w:ind w:right="0" w:hanging="465"/>
        <w:jc w:val="left"/>
        <w:rPr>
          <w:lang w:val="ru-RU"/>
        </w:rPr>
      </w:pPr>
      <w:r w:rsidRPr="00206BE5">
        <w:rPr>
          <w:rFonts w:ascii="Arial" w:eastAsia="Arial" w:hAnsi="Arial" w:cs="Arial"/>
          <w:lang w:val="ru-RU"/>
        </w:rPr>
        <w:t>оценки и анализа работы системы Рекламораспространителя;</w:t>
      </w:r>
      <w:r w:rsidRPr="00206BE5">
        <w:rPr>
          <w:lang w:val="ru-RU"/>
        </w:rPr>
        <w:t xml:space="preserve"> </w:t>
      </w:r>
    </w:p>
    <w:p w:rsidR="00977E9B" w:rsidRPr="00206BE5" w:rsidRDefault="00000000">
      <w:pPr>
        <w:numPr>
          <w:ilvl w:val="1"/>
          <w:numId w:val="6"/>
        </w:numPr>
        <w:spacing w:after="174" w:line="263" w:lineRule="auto"/>
        <w:ind w:right="0" w:hanging="465"/>
        <w:jc w:val="left"/>
        <w:rPr>
          <w:lang w:val="ru-RU"/>
        </w:rPr>
      </w:pPr>
      <w:r w:rsidRPr="00206BE5">
        <w:rPr>
          <w:rFonts w:ascii="Arial" w:eastAsia="Arial" w:hAnsi="Arial" w:cs="Arial"/>
          <w:lang w:val="ru-RU"/>
        </w:rPr>
        <w:t>определения победителя в акциях, проводимых Рекламодателями (третьи лица, состоящие в договорных отношениях с Рекламораспространителем, чьи товары и услуги рекламируются в рассылках);</w:t>
      </w:r>
      <w:r w:rsidRPr="00206BE5">
        <w:rPr>
          <w:lang w:val="ru-RU"/>
        </w:rPr>
        <w:t xml:space="preserve"> </w:t>
      </w:r>
    </w:p>
    <w:p w:rsidR="00977E9B" w:rsidRPr="00206BE5" w:rsidRDefault="00000000">
      <w:pPr>
        <w:numPr>
          <w:ilvl w:val="1"/>
          <w:numId w:val="6"/>
        </w:numPr>
        <w:spacing w:after="174" w:line="263" w:lineRule="auto"/>
        <w:ind w:right="0" w:hanging="465"/>
        <w:jc w:val="left"/>
        <w:rPr>
          <w:lang w:val="ru-RU"/>
        </w:rPr>
      </w:pPr>
      <w:r w:rsidRPr="00206BE5">
        <w:rPr>
          <w:rFonts w:ascii="Arial" w:eastAsia="Arial" w:hAnsi="Arial" w:cs="Arial"/>
          <w:lang w:val="ru-RU"/>
        </w:rPr>
        <w:t>анализа покупательских особенностей Клиента и предоставления персональных рекомендаций;</w:t>
      </w:r>
      <w:r w:rsidRPr="00206BE5">
        <w:rPr>
          <w:lang w:val="ru-RU"/>
        </w:rPr>
        <w:t xml:space="preserve"> </w:t>
      </w:r>
    </w:p>
    <w:p w:rsidR="00977E9B" w:rsidRPr="00206BE5" w:rsidRDefault="00000000">
      <w:pPr>
        <w:numPr>
          <w:ilvl w:val="1"/>
          <w:numId w:val="6"/>
        </w:numPr>
        <w:spacing w:after="174" w:line="263" w:lineRule="auto"/>
        <w:ind w:right="0" w:hanging="465"/>
        <w:jc w:val="left"/>
        <w:rPr>
          <w:lang w:val="ru-RU"/>
        </w:rPr>
      </w:pPr>
      <w:r w:rsidRPr="00206BE5">
        <w:rPr>
          <w:rFonts w:ascii="Arial" w:eastAsia="Arial" w:hAnsi="Arial" w:cs="Arial"/>
          <w:lang w:val="ru-RU"/>
        </w:rPr>
        <w:t>информирования клиента об акциях, скидках и специальных предложениях Рекламодателей посредством рассылок по электронной почте.</w:t>
      </w:r>
      <w:r w:rsidRPr="00206BE5">
        <w:rPr>
          <w:lang w:val="ru-RU"/>
        </w:rPr>
        <w:t xml:space="preserve"> </w:t>
      </w:r>
    </w:p>
    <w:p w:rsidR="00977E9B" w:rsidRPr="00206BE5" w:rsidRDefault="00000000">
      <w:pPr>
        <w:numPr>
          <w:ilvl w:val="0"/>
          <w:numId w:val="6"/>
        </w:numPr>
        <w:spacing w:after="174" w:line="263" w:lineRule="auto"/>
        <w:ind w:right="0"/>
        <w:jc w:val="left"/>
        <w:rPr>
          <w:lang w:val="ru-RU"/>
        </w:rPr>
      </w:pPr>
      <w:r w:rsidRPr="00206BE5">
        <w:rPr>
          <w:rFonts w:ascii="Arial" w:eastAsia="Arial" w:hAnsi="Arial" w:cs="Arial"/>
          <w:lang w:val="ru-RU"/>
        </w:rPr>
        <w:t>Рекламораспространитель обязуется не передавать полученную от Клиента информацию третьим лицам. Не считается нарушением предоставление Рекламораспространителя информации агентам и третьим лицам, действующим на основании договора с Рекламораспространителем, для исполнения обязательств перед Клиентом и только в рамках договоров. Не считается нарушением настоящего пункта передача Рекламораспространителем третьим лицам данных о Клиенте в обезличенной форме в целях оценки и анализа работы системы Рекламораспространителя, анализа покупательских особенностей Клиента и предоставления персональных рекомендаций.</w:t>
      </w:r>
      <w:r w:rsidRPr="00206BE5">
        <w:rPr>
          <w:lang w:val="ru-RU"/>
        </w:rPr>
        <w:t xml:space="preserve"> </w:t>
      </w:r>
    </w:p>
    <w:p w:rsidR="00977E9B" w:rsidRPr="00206BE5" w:rsidRDefault="00000000">
      <w:pPr>
        <w:numPr>
          <w:ilvl w:val="0"/>
          <w:numId w:val="6"/>
        </w:numPr>
        <w:spacing w:after="174" w:line="263" w:lineRule="auto"/>
        <w:ind w:right="0"/>
        <w:jc w:val="left"/>
        <w:rPr>
          <w:lang w:val="ru-RU"/>
        </w:rPr>
      </w:pPr>
      <w:r w:rsidRPr="00206BE5">
        <w:rPr>
          <w:rFonts w:ascii="Arial" w:eastAsia="Arial" w:hAnsi="Arial" w:cs="Arial"/>
          <w:lang w:val="ru-RU"/>
        </w:rPr>
        <w:t>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w:t>
      </w:r>
      <w:r w:rsidRPr="00206BE5">
        <w:rPr>
          <w:lang w:val="ru-RU"/>
        </w:rPr>
        <w:t xml:space="preserve"> </w:t>
      </w:r>
    </w:p>
    <w:p w:rsidR="00977E9B" w:rsidRPr="00206BE5" w:rsidRDefault="00000000">
      <w:pPr>
        <w:numPr>
          <w:ilvl w:val="0"/>
          <w:numId w:val="6"/>
        </w:numPr>
        <w:spacing w:after="220" w:line="263" w:lineRule="auto"/>
        <w:ind w:right="0"/>
        <w:jc w:val="left"/>
        <w:rPr>
          <w:lang w:val="ru-RU"/>
        </w:rPr>
      </w:pPr>
      <w:r w:rsidRPr="00206BE5">
        <w:rPr>
          <w:rFonts w:ascii="Arial" w:eastAsia="Arial" w:hAnsi="Arial" w:cs="Arial"/>
          <w:lang w:val="ru-RU"/>
        </w:rPr>
        <w:lastRenderedPageBreak/>
        <w:t>Рекламораспространитель вправе использовать технологию «</w:t>
      </w:r>
      <w:r>
        <w:rPr>
          <w:rFonts w:ascii="Arial" w:eastAsia="Arial" w:hAnsi="Arial" w:cs="Arial"/>
        </w:rPr>
        <w:t>cookies</w:t>
      </w:r>
      <w:r w:rsidRPr="00206BE5">
        <w:rPr>
          <w:rFonts w:ascii="Arial" w:eastAsia="Arial" w:hAnsi="Arial" w:cs="Arial"/>
          <w:lang w:val="ru-RU"/>
        </w:rPr>
        <w:t>». «</w:t>
      </w:r>
      <w:r>
        <w:rPr>
          <w:rFonts w:ascii="Arial" w:eastAsia="Arial" w:hAnsi="Arial" w:cs="Arial"/>
        </w:rPr>
        <w:t>Cookies</w:t>
      </w:r>
      <w:r w:rsidRPr="00206BE5">
        <w:rPr>
          <w:rFonts w:ascii="Arial" w:eastAsia="Arial" w:hAnsi="Arial" w:cs="Arial"/>
          <w:lang w:val="ru-RU"/>
        </w:rPr>
        <w:t>» не содержат конфиденциальную информацию и не передаются третьим лицам.</w:t>
      </w:r>
      <w:r w:rsidRPr="00206BE5">
        <w:rPr>
          <w:lang w:val="ru-RU"/>
        </w:rPr>
        <w:t xml:space="preserve"> </w:t>
      </w:r>
    </w:p>
    <w:p w:rsidR="00977E9B" w:rsidRDefault="00000000">
      <w:pPr>
        <w:numPr>
          <w:ilvl w:val="0"/>
          <w:numId w:val="6"/>
        </w:numPr>
        <w:spacing w:after="174" w:line="263" w:lineRule="auto"/>
        <w:ind w:right="0"/>
        <w:jc w:val="left"/>
      </w:pPr>
      <w:r w:rsidRPr="00206BE5">
        <w:rPr>
          <w:rFonts w:ascii="Arial" w:eastAsia="Arial" w:hAnsi="Arial" w:cs="Arial"/>
          <w:lang w:val="ru-RU"/>
        </w:rPr>
        <w:t xml:space="preserve">Рекламораспространитель получает информацию об </w:t>
      </w:r>
      <w:proofErr w:type="spellStart"/>
      <w:r>
        <w:rPr>
          <w:rFonts w:ascii="Arial" w:eastAsia="Arial" w:hAnsi="Arial" w:cs="Arial"/>
        </w:rPr>
        <w:t>ip</w:t>
      </w:r>
      <w:proofErr w:type="spellEnd"/>
      <w:r w:rsidRPr="00206BE5">
        <w:rPr>
          <w:rFonts w:ascii="Arial" w:eastAsia="Arial" w:hAnsi="Arial" w:cs="Arial"/>
          <w:lang w:val="ru-RU"/>
        </w:rPr>
        <w:t xml:space="preserve">-адресе Клиента и сведения о том, по ссылке с какого интернет-сайта он пришел. </w:t>
      </w:r>
      <w:proofErr w:type="spellStart"/>
      <w:r>
        <w:rPr>
          <w:rFonts w:ascii="Arial" w:eastAsia="Arial" w:hAnsi="Arial" w:cs="Arial"/>
        </w:rPr>
        <w:t>Данная</w:t>
      </w:r>
      <w:proofErr w:type="spellEnd"/>
      <w:r>
        <w:rPr>
          <w:rFonts w:ascii="Arial" w:eastAsia="Arial" w:hAnsi="Arial" w:cs="Arial"/>
        </w:rPr>
        <w:t xml:space="preserve"> </w:t>
      </w:r>
      <w:proofErr w:type="spellStart"/>
      <w:r>
        <w:rPr>
          <w:rFonts w:ascii="Arial" w:eastAsia="Arial" w:hAnsi="Arial" w:cs="Arial"/>
        </w:rPr>
        <w:t>информация</w:t>
      </w:r>
      <w:proofErr w:type="spellEnd"/>
      <w:r>
        <w:rPr>
          <w:rFonts w:ascii="Arial" w:eastAsia="Arial" w:hAnsi="Arial" w:cs="Arial"/>
        </w:rPr>
        <w:t xml:space="preserve"> </w:t>
      </w:r>
      <w:proofErr w:type="spellStart"/>
      <w:r>
        <w:rPr>
          <w:rFonts w:ascii="Arial" w:eastAsia="Arial" w:hAnsi="Arial" w:cs="Arial"/>
        </w:rPr>
        <w:t>не</w:t>
      </w:r>
      <w:proofErr w:type="spellEnd"/>
      <w:r>
        <w:rPr>
          <w:rFonts w:ascii="Arial" w:eastAsia="Arial" w:hAnsi="Arial" w:cs="Arial"/>
        </w:rPr>
        <w:t xml:space="preserve"> </w:t>
      </w:r>
      <w:proofErr w:type="spellStart"/>
      <w:r>
        <w:rPr>
          <w:rFonts w:ascii="Arial" w:eastAsia="Arial" w:hAnsi="Arial" w:cs="Arial"/>
        </w:rPr>
        <w:t>используется</w:t>
      </w:r>
      <w:proofErr w:type="spellEnd"/>
      <w:r>
        <w:rPr>
          <w:rFonts w:ascii="Arial" w:eastAsia="Arial" w:hAnsi="Arial" w:cs="Arial"/>
        </w:rPr>
        <w:t xml:space="preserve"> </w:t>
      </w:r>
      <w:proofErr w:type="spellStart"/>
      <w:r>
        <w:rPr>
          <w:rFonts w:ascii="Arial" w:eastAsia="Arial" w:hAnsi="Arial" w:cs="Arial"/>
        </w:rPr>
        <w:t>для</w:t>
      </w:r>
      <w:proofErr w:type="spellEnd"/>
      <w:r>
        <w:rPr>
          <w:rFonts w:ascii="Arial" w:eastAsia="Arial" w:hAnsi="Arial" w:cs="Arial"/>
        </w:rPr>
        <w:t xml:space="preserve"> </w:t>
      </w:r>
      <w:proofErr w:type="spellStart"/>
      <w:r>
        <w:rPr>
          <w:rFonts w:ascii="Arial" w:eastAsia="Arial" w:hAnsi="Arial" w:cs="Arial"/>
        </w:rPr>
        <w:t>установления</w:t>
      </w:r>
      <w:proofErr w:type="spellEnd"/>
      <w:r>
        <w:rPr>
          <w:rFonts w:ascii="Arial" w:eastAsia="Arial" w:hAnsi="Arial" w:cs="Arial"/>
        </w:rPr>
        <w:t xml:space="preserve"> </w:t>
      </w:r>
      <w:proofErr w:type="spellStart"/>
      <w:r>
        <w:rPr>
          <w:rFonts w:ascii="Arial" w:eastAsia="Arial" w:hAnsi="Arial" w:cs="Arial"/>
        </w:rPr>
        <w:t>личности</w:t>
      </w:r>
      <w:proofErr w:type="spellEnd"/>
      <w:r>
        <w:rPr>
          <w:rFonts w:ascii="Arial" w:eastAsia="Arial" w:hAnsi="Arial" w:cs="Arial"/>
        </w:rPr>
        <w:t xml:space="preserve"> </w:t>
      </w:r>
      <w:proofErr w:type="spellStart"/>
      <w:r>
        <w:rPr>
          <w:rFonts w:ascii="Arial" w:eastAsia="Arial" w:hAnsi="Arial" w:cs="Arial"/>
        </w:rPr>
        <w:t>посетителя</w:t>
      </w:r>
      <w:proofErr w:type="spellEnd"/>
      <w:r>
        <w:rPr>
          <w:rFonts w:ascii="Arial" w:eastAsia="Arial" w:hAnsi="Arial" w:cs="Arial"/>
        </w:rPr>
        <w:t>.</w:t>
      </w:r>
      <w:r>
        <w:t xml:space="preserve"> </w:t>
      </w:r>
    </w:p>
    <w:p w:rsidR="00977E9B" w:rsidRPr="00206BE5" w:rsidRDefault="00000000">
      <w:pPr>
        <w:numPr>
          <w:ilvl w:val="0"/>
          <w:numId w:val="6"/>
        </w:numPr>
        <w:spacing w:after="174" w:line="263" w:lineRule="auto"/>
        <w:ind w:right="0"/>
        <w:jc w:val="left"/>
        <w:rPr>
          <w:lang w:val="ru-RU"/>
        </w:rPr>
      </w:pPr>
      <w:r w:rsidRPr="00206BE5">
        <w:rPr>
          <w:rFonts w:ascii="Arial" w:eastAsia="Arial" w:hAnsi="Arial" w:cs="Arial"/>
          <w:lang w:val="ru-RU"/>
        </w:rPr>
        <w:t>Рекламораспространитель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w:t>
      </w:r>
      <w:r w:rsidRPr="00206BE5">
        <w:rPr>
          <w:lang w:val="ru-RU"/>
        </w:rPr>
        <w:t xml:space="preserve"> </w:t>
      </w:r>
    </w:p>
    <w:p w:rsidR="00977E9B" w:rsidRPr="00206BE5" w:rsidRDefault="00000000">
      <w:pPr>
        <w:spacing w:after="0" w:line="259" w:lineRule="auto"/>
        <w:ind w:right="0" w:firstLine="0"/>
        <w:jc w:val="left"/>
        <w:rPr>
          <w:lang w:val="ru-RU"/>
        </w:rPr>
      </w:pPr>
      <w:r w:rsidRPr="00206BE5">
        <w:rPr>
          <w:lang w:val="ru-RU"/>
        </w:rPr>
        <w:t xml:space="preserve"> </w:t>
      </w:r>
    </w:p>
    <w:sectPr w:rsidR="00977E9B" w:rsidRPr="00206BE5">
      <w:footerReference w:type="even" r:id="rId7"/>
      <w:footerReference w:type="default" r:id="rId8"/>
      <w:footerReference w:type="first" r:id="rId9"/>
      <w:pgSz w:w="11905" w:h="16840"/>
      <w:pgMar w:top="1143" w:right="835" w:bottom="1274" w:left="16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FAE" w:rsidRDefault="00F45FAE">
      <w:pPr>
        <w:spacing w:after="0" w:line="240" w:lineRule="auto"/>
      </w:pPr>
      <w:r>
        <w:separator/>
      </w:r>
    </w:p>
  </w:endnote>
  <w:endnote w:type="continuationSeparator" w:id="0">
    <w:p w:rsidR="00F45FAE" w:rsidRDefault="00F4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E9B"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rsidR="00977E9B" w:rsidRDefault="00000000">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E9B"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rsidR="00977E9B" w:rsidRDefault="00000000">
    <w:pPr>
      <w:spacing w:after="0" w:line="259" w:lineRule="auto"/>
      <w:ind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7E9B" w:rsidRDefault="00977E9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FAE" w:rsidRDefault="00F45FAE">
      <w:pPr>
        <w:spacing w:after="0" w:line="240" w:lineRule="auto"/>
      </w:pPr>
      <w:r>
        <w:separator/>
      </w:r>
    </w:p>
  </w:footnote>
  <w:footnote w:type="continuationSeparator" w:id="0">
    <w:p w:rsidR="00F45FAE" w:rsidRDefault="00F45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73"/>
    <w:multiLevelType w:val="hybridMultilevel"/>
    <w:tmpl w:val="C6B8F8F4"/>
    <w:lvl w:ilvl="0" w:tplc="4E42B90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E16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2438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4455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47C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9A5B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846F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844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B68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77856"/>
    <w:multiLevelType w:val="hybridMultilevel"/>
    <w:tmpl w:val="785C0732"/>
    <w:lvl w:ilvl="0" w:tplc="693CBBFC">
      <w:start w:val="1"/>
      <w:numFmt w:val="bullet"/>
      <w:lvlText w:val="•"/>
      <w:lvlJc w:val="left"/>
      <w:pPr>
        <w:ind w:left="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2BADE">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52E3DC">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25CD4">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A8FF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C63C2">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C84FE0">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B8D88A">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82973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E49C5"/>
    <w:multiLevelType w:val="hybridMultilevel"/>
    <w:tmpl w:val="87A2F9D2"/>
    <w:lvl w:ilvl="0" w:tplc="7F00961C">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8179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6E4C3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5CF7A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0D60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24412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61B3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B4BC5C">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D4317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7C02A5"/>
    <w:multiLevelType w:val="hybridMultilevel"/>
    <w:tmpl w:val="23CC9C04"/>
    <w:lvl w:ilvl="0" w:tplc="C46045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AA6B0E">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478F0">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7827E0">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CDFA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2A9940">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D8006C">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247840">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2CC530">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2F085F"/>
    <w:multiLevelType w:val="hybridMultilevel"/>
    <w:tmpl w:val="9D66E3D8"/>
    <w:lvl w:ilvl="0" w:tplc="7A4C3F66">
      <w:start w:val="1"/>
      <w:numFmt w:val="bullet"/>
      <w:lvlText w:val="•"/>
      <w:lvlJc w:val="left"/>
      <w:pPr>
        <w:ind w:left="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4A6F6">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FC016A">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D02558">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EE4F2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D4596E">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02A652">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4CFE2">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8FF56">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4B79E0"/>
    <w:multiLevelType w:val="hybridMultilevel"/>
    <w:tmpl w:val="B7F4B574"/>
    <w:lvl w:ilvl="0" w:tplc="C7CA0C4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6CB48">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5AEDD4">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DA4900">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26A242">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A89EAC">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0FC04">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04FCE">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A60E2C">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1C28D7"/>
    <w:multiLevelType w:val="hybridMultilevel"/>
    <w:tmpl w:val="154C7B12"/>
    <w:lvl w:ilvl="0" w:tplc="CD72481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C8EA6">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CDBD8">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4CA384">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6A3274">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44408">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24930">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BE2A68">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60D586">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482C83"/>
    <w:multiLevelType w:val="hybridMultilevel"/>
    <w:tmpl w:val="A05A2C2A"/>
    <w:lvl w:ilvl="0" w:tplc="8F0E897A">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16C704">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080FC2">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4C4248">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202248">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062376">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C012B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86740">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C600A0">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4F39F0"/>
    <w:multiLevelType w:val="hybridMultilevel"/>
    <w:tmpl w:val="F2540F0A"/>
    <w:lvl w:ilvl="0" w:tplc="5CB648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CA10C">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8060FE">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A54F0">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C0D6">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9458FA">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800AE2">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AA4FA">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CC673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C93163"/>
    <w:multiLevelType w:val="hybridMultilevel"/>
    <w:tmpl w:val="BFD49C56"/>
    <w:lvl w:ilvl="0" w:tplc="00DC6D1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CDB7E">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4DF1E">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54EB34">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28E42">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504DF6">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6041D6">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6E1502">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ECC308">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F37B0"/>
    <w:multiLevelType w:val="hybridMultilevel"/>
    <w:tmpl w:val="2DEE6D72"/>
    <w:lvl w:ilvl="0" w:tplc="1206E9BA">
      <w:start w:val="1"/>
      <w:numFmt w:val="bullet"/>
      <w:lvlText w:val="•"/>
      <w:lvlJc w:val="left"/>
      <w:pPr>
        <w:ind w:left="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8D204">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85A88">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6DB00">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CC73C">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34E78C">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C21C8">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D08146">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4A146">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601B37"/>
    <w:multiLevelType w:val="hybridMultilevel"/>
    <w:tmpl w:val="70F8672A"/>
    <w:lvl w:ilvl="0" w:tplc="3092B138">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AA8E96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92C87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5E5DE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26C6B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B6DBB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50ABA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CE377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2AD7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AC1AA1"/>
    <w:multiLevelType w:val="hybridMultilevel"/>
    <w:tmpl w:val="8FD8DA6C"/>
    <w:lvl w:ilvl="0" w:tplc="14206C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CA578">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6C624A">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F888BE">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A91C4">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14CBC4">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A46BE0">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BC020E">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5C0B7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FE17D5"/>
    <w:multiLevelType w:val="multilevel"/>
    <w:tmpl w:val="1780E732"/>
    <w:lvl w:ilvl="0">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C90D16"/>
    <w:multiLevelType w:val="hybridMultilevel"/>
    <w:tmpl w:val="5432692E"/>
    <w:lvl w:ilvl="0" w:tplc="73A28FEE">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6AD1E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ACF1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2810F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89A4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290B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BAD29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8D4C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D21D9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440A36"/>
    <w:multiLevelType w:val="hybridMultilevel"/>
    <w:tmpl w:val="CE448268"/>
    <w:lvl w:ilvl="0" w:tplc="70B0719A">
      <w:start w:val="1"/>
      <w:numFmt w:val="bullet"/>
      <w:lvlText w:val="•"/>
      <w:lvlJc w:val="left"/>
      <w:pPr>
        <w:ind w:left="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E32F4">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C6E132">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B437D2">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0CD5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52172A">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ADF7C">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C43A8">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8F88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4A5E35"/>
    <w:multiLevelType w:val="hybridMultilevel"/>
    <w:tmpl w:val="9EAA4AD2"/>
    <w:lvl w:ilvl="0" w:tplc="B10237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8F970">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0C5AE">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C608E">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D4F2A0">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6EFBF2">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884A6C">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46A5E">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001D7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BD59F9"/>
    <w:multiLevelType w:val="hybridMultilevel"/>
    <w:tmpl w:val="D3FC0E48"/>
    <w:lvl w:ilvl="0" w:tplc="25B4D04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4DAC8">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ECCA0C">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24E1E">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C0BE4A">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144FB2">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7EB994">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690DA">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AA99A">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272B0A"/>
    <w:multiLevelType w:val="hybridMultilevel"/>
    <w:tmpl w:val="BBFE89A0"/>
    <w:lvl w:ilvl="0" w:tplc="246A696E">
      <w:start w:val="1"/>
      <w:numFmt w:val="bullet"/>
      <w:lvlText w:val="•"/>
      <w:lvlJc w:val="left"/>
      <w:pPr>
        <w:ind w:left="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4AEDF6">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43E54">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D451B4">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485CE">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CA032">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924CAE">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61CDC">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A025A2">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DC0517"/>
    <w:multiLevelType w:val="hybridMultilevel"/>
    <w:tmpl w:val="E88E16D4"/>
    <w:lvl w:ilvl="0" w:tplc="1ADA90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A6BA6">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AD6C0">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FCFF88">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08D60">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3012EA">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FA0E22">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9AE03E">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A2622">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B14CEB"/>
    <w:multiLevelType w:val="hybridMultilevel"/>
    <w:tmpl w:val="3E50CE5E"/>
    <w:lvl w:ilvl="0" w:tplc="9E64EC5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4C80E">
      <w:start w:val="1"/>
      <w:numFmt w:val="bullet"/>
      <w:lvlText w:val="o"/>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E41D30">
      <w:start w:val="1"/>
      <w:numFmt w:val="bullet"/>
      <w:lvlText w:val="▪"/>
      <w:lvlJc w:val="left"/>
      <w:pPr>
        <w:ind w:left="1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4D718">
      <w:start w:val="1"/>
      <w:numFmt w:val="bullet"/>
      <w:lvlText w:val="•"/>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8381C">
      <w:start w:val="1"/>
      <w:numFmt w:val="bullet"/>
      <w:lvlText w:val="o"/>
      <w:lvlJc w:val="left"/>
      <w:pPr>
        <w:ind w:left="3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C66C0">
      <w:start w:val="1"/>
      <w:numFmt w:val="bullet"/>
      <w:lvlText w:val="▪"/>
      <w:lvlJc w:val="left"/>
      <w:pPr>
        <w:ind w:left="3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2EB3A">
      <w:start w:val="1"/>
      <w:numFmt w:val="bullet"/>
      <w:lvlText w:val="•"/>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EC640">
      <w:start w:val="1"/>
      <w:numFmt w:val="bullet"/>
      <w:lvlText w:val="o"/>
      <w:lvlJc w:val="left"/>
      <w:pPr>
        <w:ind w:left="5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AB3B0">
      <w:start w:val="1"/>
      <w:numFmt w:val="bullet"/>
      <w:lvlText w:val="▪"/>
      <w:lvlJc w:val="left"/>
      <w:pPr>
        <w:ind w:left="6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6722E3"/>
    <w:multiLevelType w:val="hybridMultilevel"/>
    <w:tmpl w:val="253A9952"/>
    <w:lvl w:ilvl="0" w:tplc="6B60AF02">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8C203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9E31A4">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40498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25B1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628F1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5651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FC150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1AFE2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FE727BE"/>
    <w:multiLevelType w:val="hybridMultilevel"/>
    <w:tmpl w:val="D854AC60"/>
    <w:lvl w:ilvl="0" w:tplc="90DA7E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021B8">
      <w:start w:val="1"/>
      <w:numFmt w:val="bullet"/>
      <w:lvlText w:val="o"/>
      <w:lvlJc w:val="left"/>
      <w:pPr>
        <w:ind w:left="1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A7E94">
      <w:start w:val="1"/>
      <w:numFmt w:val="bullet"/>
      <w:lvlText w:val="▪"/>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A471C">
      <w:start w:val="1"/>
      <w:numFmt w:val="bullet"/>
      <w:lvlText w:val="•"/>
      <w:lvlJc w:val="left"/>
      <w:pPr>
        <w:ind w:left="2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00FB4">
      <w:start w:val="1"/>
      <w:numFmt w:val="bullet"/>
      <w:lvlText w:val="o"/>
      <w:lvlJc w:val="left"/>
      <w:pPr>
        <w:ind w:left="3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81B54">
      <w:start w:val="1"/>
      <w:numFmt w:val="bullet"/>
      <w:lvlText w:val="▪"/>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4E8932">
      <w:start w:val="1"/>
      <w:numFmt w:val="bullet"/>
      <w:lvlText w:val="•"/>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A533C">
      <w:start w:val="1"/>
      <w:numFmt w:val="bullet"/>
      <w:lvlText w:val="o"/>
      <w:lvlJc w:val="left"/>
      <w:pPr>
        <w:ind w:left="5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C63BA2">
      <w:start w:val="1"/>
      <w:numFmt w:val="bullet"/>
      <w:lvlText w:val="▪"/>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19741744">
    <w:abstractNumId w:val="7"/>
  </w:num>
  <w:num w:numId="2" w16cid:durableId="903639330">
    <w:abstractNumId w:val="2"/>
  </w:num>
  <w:num w:numId="3" w16cid:durableId="700479330">
    <w:abstractNumId w:val="14"/>
  </w:num>
  <w:num w:numId="4" w16cid:durableId="1815171098">
    <w:abstractNumId w:val="21"/>
  </w:num>
  <w:num w:numId="5" w16cid:durableId="1820220846">
    <w:abstractNumId w:val="0"/>
  </w:num>
  <w:num w:numId="6" w16cid:durableId="1130173833">
    <w:abstractNumId w:val="13"/>
  </w:num>
  <w:num w:numId="7" w16cid:durableId="1851262953">
    <w:abstractNumId w:val="22"/>
  </w:num>
  <w:num w:numId="8" w16cid:durableId="1770545803">
    <w:abstractNumId w:val="8"/>
  </w:num>
  <w:num w:numId="9" w16cid:durableId="1496415624">
    <w:abstractNumId w:val="12"/>
  </w:num>
  <w:num w:numId="10" w16cid:durableId="886572823">
    <w:abstractNumId w:val="6"/>
  </w:num>
  <w:num w:numId="11" w16cid:durableId="942342735">
    <w:abstractNumId w:val="15"/>
  </w:num>
  <w:num w:numId="12" w16cid:durableId="818500546">
    <w:abstractNumId w:val="3"/>
  </w:num>
  <w:num w:numId="13" w16cid:durableId="1035929044">
    <w:abstractNumId w:val="17"/>
  </w:num>
  <w:num w:numId="14" w16cid:durableId="1163550035">
    <w:abstractNumId w:val="19"/>
  </w:num>
  <w:num w:numId="15" w16cid:durableId="1182351939">
    <w:abstractNumId w:val="1"/>
  </w:num>
  <w:num w:numId="16" w16cid:durableId="895432354">
    <w:abstractNumId w:val="4"/>
  </w:num>
  <w:num w:numId="17" w16cid:durableId="404492485">
    <w:abstractNumId w:val="16"/>
  </w:num>
  <w:num w:numId="18" w16cid:durableId="315692181">
    <w:abstractNumId w:val="5"/>
  </w:num>
  <w:num w:numId="19" w16cid:durableId="37825417">
    <w:abstractNumId w:val="20"/>
  </w:num>
  <w:num w:numId="20" w16cid:durableId="212274935">
    <w:abstractNumId w:val="9"/>
  </w:num>
  <w:num w:numId="21" w16cid:durableId="1056859340">
    <w:abstractNumId w:val="18"/>
  </w:num>
  <w:num w:numId="22" w16cid:durableId="302857658">
    <w:abstractNumId w:val="10"/>
  </w:num>
  <w:num w:numId="23" w16cid:durableId="1897816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9B"/>
    <w:rsid w:val="00206BE5"/>
    <w:rsid w:val="00440B96"/>
    <w:rsid w:val="006F1976"/>
    <w:rsid w:val="00977E9B"/>
    <w:rsid w:val="00F4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56FD89E"/>
  <w15:docId w15:val="{A7265FCF-D309-034F-B0C2-3569CAAD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2" w:line="269" w:lineRule="auto"/>
      <w:ind w:left="10" w:right="13" w:hanging="10"/>
      <w:jc w:val="both"/>
    </w:pPr>
    <w:rPr>
      <w:rFonts w:ascii="Times New Roman" w:eastAsia="Times New Roman" w:hAnsi="Times New Roman" w:cs="Times New Roman"/>
      <w:color w:val="000000"/>
      <w:lang w:val="en" w:eastAsia="en"/>
    </w:rPr>
  </w:style>
  <w:style w:type="paragraph" w:styleId="1">
    <w:name w:val="heading 1"/>
    <w:next w:val="a"/>
    <w:link w:val="10"/>
    <w:uiPriority w:val="9"/>
    <w:qFormat/>
    <w:pPr>
      <w:keepNext/>
      <w:keepLines/>
      <w:numPr>
        <w:numId w:val="23"/>
      </w:numPr>
      <w:spacing w:after="90" w:line="270" w:lineRule="auto"/>
      <w:ind w:left="2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5917</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Политика в области обработки и защиты персональных данных</vt:lpstr>
    </vt:vector>
  </TitlesOfParts>
  <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области обработки и защиты персональных данных</dc:title>
  <dc:subject/>
  <dc:creator>Nefedkina Mariya</dc:creator>
  <cp:keywords/>
  <cp:lastModifiedBy>Microsoft Office User</cp:lastModifiedBy>
  <cp:revision>2</cp:revision>
  <dcterms:created xsi:type="dcterms:W3CDTF">2025-05-30T11:46:00Z</dcterms:created>
  <dcterms:modified xsi:type="dcterms:W3CDTF">2025-05-30T11:46:00Z</dcterms:modified>
</cp:coreProperties>
</file>